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rsidP="00F3262D">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F3262D">
      <w:pPr>
        <w:keepNext/>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rsidP="00F3262D">
      <w:pPr>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keepNext/>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F3262D">
      <w:pPr>
        <w:keepNext/>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I.</w:t>
      </w:r>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 </w:t>
      </w:r>
    </w:p>
    <w:p w:rsidR="009B0820" w:rsidRPr="00F02979" w:rsidRDefault="009B0820" w:rsidP="00F3262D">
      <w:pPr>
        <w:keepNext/>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rsidP="00F3262D">
      <w:pPr>
        <w:pStyle w:val="Zhlav"/>
        <w:keepNext/>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F3262D">
      <w:pPr>
        <w:keepNext/>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F3262D">
      <w:pPr>
        <w:keepNext/>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F3262D">
      <w:pPr>
        <w:keepNext/>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F3262D">
      <w:pPr>
        <w:keepNext/>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rsidR="00DE77D1" w:rsidRDefault="009B0820" w:rsidP="00F3262D">
      <w:pPr>
        <w:pStyle w:val="Zpat"/>
        <w:keepNex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rsidR="00DE77D1" w:rsidRPr="00DE77D1" w:rsidRDefault="00DE77D1"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8A43B8" w:rsidRDefault="008A43B8"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8A43B8">
        <w:rPr>
          <w:rFonts w:ascii="Arial" w:hAnsi="Arial" w:cs="Arial"/>
          <w:sz w:val="22"/>
          <w:szCs w:val="22"/>
        </w:rPr>
        <w:t>Ing. Martin</w:t>
      </w:r>
      <w:r>
        <w:rPr>
          <w:rFonts w:ascii="Arial" w:hAnsi="Arial" w:cs="Arial"/>
          <w:sz w:val="22"/>
          <w:szCs w:val="22"/>
        </w:rPr>
        <w:t xml:space="preserve">em Pípou, </w:t>
      </w:r>
      <w:r w:rsidRPr="00DE77D1">
        <w:rPr>
          <w:rFonts w:ascii="Arial" w:hAnsi="Arial" w:cs="Arial"/>
          <w:sz w:val="22"/>
          <w:szCs w:val="22"/>
        </w:rPr>
        <w:t>členem představenstva</w:t>
      </w:r>
    </w:p>
    <w:p w:rsidR="008A43B8" w:rsidRDefault="008A43B8" w:rsidP="00F3262D">
      <w:pPr>
        <w:pStyle w:val="Zpat"/>
        <w:keepNext/>
        <w:tabs>
          <w:tab w:val="left" w:pos="1560"/>
          <w:tab w:val="right" w:pos="9639"/>
        </w:tabs>
        <w:rPr>
          <w:rFonts w:ascii="Arial" w:hAnsi="Arial" w:cs="Arial"/>
          <w:sz w:val="22"/>
          <w:szCs w:val="22"/>
        </w:rPr>
      </w:pPr>
    </w:p>
    <w:p w:rsidR="00DD43B0" w:rsidRPr="00F02979" w:rsidRDefault="00367C19" w:rsidP="00F3262D">
      <w:pPr>
        <w:pStyle w:val="Zpat"/>
        <w:keepNex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rsidP="00F3262D">
      <w:pPr>
        <w:keepNext/>
        <w:ind w:left="1416" w:firstLine="144"/>
        <w:rPr>
          <w:rFonts w:ascii="Arial" w:hAnsi="Arial" w:cs="Arial"/>
          <w:sz w:val="22"/>
          <w:szCs w:val="22"/>
        </w:rPr>
      </w:pPr>
    </w:p>
    <w:p w:rsidR="00364FBB" w:rsidRDefault="00364FBB" w:rsidP="00F3262D">
      <w:pPr>
        <w:keepNext/>
        <w:rPr>
          <w:rFonts w:ascii="Arial" w:hAnsi="Arial" w:cs="Arial"/>
          <w:sz w:val="22"/>
          <w:szCs w:val="22"/>
        </w:rPr>
      </w:pPr>
      <w:r>
        <w:rPr>
          <w:rFonts w:ascii="Arial" w:hAnsi="Arial" w:cs="Arial"/>
          <w:sz w:val="22"/>
          <w:szCs w:val="22"/>
        </w:rPr>
        <w:t xml:space="preserve">                        Osoby zmocněné k jednání ve věcech technických:  </w:t>
      </w:r>
    </w:p>
    <w:p w:rsidR="00364FBB" w:rsidRDefault="00364FBB" w:rsidP="00F3262D">
      <w:pPr>
        <w:keepNext/>
        <w:spacing w:before="120"/>
        <w:rPr>
          <w:rFonts w:ascii="Arial" w:hAnsi="Arial" w:cs="Arial"/>
          <w:sz w:val="22"/>
          <w:szCs w:val="22"/>
        </w:rPr>
      </w:pPr>
      <w:r>
        <w:rPr>
          <w:rFonts w:ascii="Arial" w:hAnsi="Arial" w:cs="Arial"/>
          <w:sz w:val="22"/>
          <w:szCs w:val="22"/>
        </w:rPr>
        <w:t xml:space="preserve">                                            </w:t>
      </w:r>
      <w:r>
        <w:rPr>
          <w:rFonts w:ascii="Arial" w:hAnsi="Arial" w:cs="Arial"/>
          <w:sz w:val="22"/>
          <w:szCs w:val="22"/>
        </w:rPr>
        <w:tab/>
        <w:t>Ing. Jiří Mayer, ředitel investičního úseku</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Ing. Michal Švadlenka  - vedoucí odd. přípravy a realizace </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bezmotorové dopravy + BESIP + PBB</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Jana Holasová, </w:t>
      </w:r>
      <w:proofErr w:type="spellStart"/>
      <w:r>
        <w:rPr>
          <w:rFonts w:ascii="Arial" w:hAnsi="Arial" w:cs="Arial"/>
          <w:sz w:val="22"/>
          <w:szCs w:val="22"/>
        </w:rPr>
        <w:t>DiS</w:t>
      </w:r>
      <w:proofErr w:type="spellEnd"/>
      <w:r>
        <w:rPr>
          <w:rFonts w:ascii="Arial" w:hAnsi="Arial" w:cs="Arial"/>
          <w:sz w:val="22"/>
          <w:szCs w:val="22"/>
        </w:rPr>
        <w:t xml:space="preserve">. - technik odd. přípravy a realizace </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bezmotorové dopravy + </w:t>
      </w:r>
      <w:proofErr w:type="spellStart"/>
      <w:r>
        <w:rPr>
          <w:rFonts w:ascii="Arial" w:hAnsi="Arial" w:cs="Arial"/>
          <w:sz w:val="22"/>
          <w:szCs w:val="22"/>
        </w:rPr>
        <w:t>BESIP</w:t>
      </w:r>
      <w:proofErr w:type="spellEnd"/>
      <w:r>
        <w:rPr>
          <w:rFonts w:ascii="Arial" w:hAnsi="Arial" w:cs="Arial"/>
          <w:sz w:val="22"/>
          <w:szCs w:val="22"/>
        </w:rPr>
        <w:t xml:space="preserve"> + </w:t>
      </w:r>
      <w:proofErr w:type="spellStart"/>
      <w:r>
        <w:rPr>
          <w:rFonts w:ascii="Arial" w:hAnsi="Arial" w:cs="Arial"/>
          <w:sz w:val="22"/>
          <w:szCs w:val="22"/>
        </w:rPr>
        <w:t>PBB</w:t>
      </w:r>
      <w:proofErr w:type="spellEnd"/>
    </w:p>
    <w:p w:rsidR="001E6C17" w:rsidRDefault="001E6C17" w:rsidP="00F3262D">
      <w:pPr>
        <w:pStyle w:val="Zhlav"/>
        <w:keepNext/>
        <w:tabs>
          <w:tab w:val="left" w:pos="708"/>
          <w:tab w:val="left" w:pos="5103"/>
        </w:tabs>
        <w:rPr>
          <w:rFonts w:ascii="Arial" w:hAnsi="Arial" w:cs="Arial"/>
          <w:sz w:val="22"/>
          <w:szCs w:val="22"/>
        </w:rPr>
      </w:pPr>
      <w:r>
        <w:rPr>
          <w:rFonts w:ascii="Arial" w:hAnsi="Arial" w:cs="Arial"/>
          <w:sz w:val="22"/>
          <w:szCs w:val="22"/>
        </w:rPr>
        <w:t>( dále jen „objednatel“)</w:t>
      </w:r>
    </w:p>
    <w:p w:rsidR="009B0820" w:rsidRPr="00F02979" w:rsidRDefault="009B0820" w:rsidP="00F3262D">
      <w:pPr>
        <w:pStyle w:val="Zhlav"/>
        <w:keepNext/>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p>
    <w:p w:rsidR="009B0820" w:rsidRPr="00F02979" w:rsidRDefault="009B0820" w:rsidP="00F3262D">
      <w:pPr>
        <w:keepNext/>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F3262D">
      <w:pPr>
        <w:keepNext/>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F3262D">
      <w:pPr>
        <w:keepNext/>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F3262D">
      <w:pPr>
        <w:pStyle w:val="Zhlav"/>
        <w:keepNext/>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F3262D">
      <w:pPr>
        <w:pStyle w:val="Zhlav"/>
        <w:keepNext/>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F3262D">
      <w:pPr>
        <w:pStyle w:val="Zpat"/>
        <w:keepNex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rsidR="009B0820" w:rsidRPr="00F02979" w:rsidRDefault="009B0820" w:rsidP="00F3262D">
      <w:pPr>
        <w:keepNext/>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F3262D">
      <w:pPr>
        <w:keepNext/>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F3262D">
      <w:pPr>
        <w:keepNext/>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F3262D">
      <w:pPr>
        <w:keepNext/>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Default="009B0820" w:rsidP="00F3262D">
      <w:pPr>
        <w:keepNext/>
        <w:ind w:left="720"/>
        <w:rPr>
          <w:rFonts w:ascii="Arial" w:hAnsi="Arial" w:cs="Arial"/>
          <w:sz w:val="22"/>
          <w:szCs w:val="22"/>
        </w:rPr>
      </w:pPr>
      <w:r w:rsidRPr="00F02979">
        <w:rPr>
          <w:rFonts w:ascii="Arial" w:hAnsi="Arial" w:cs="Arial"/>
          <w:sz w:val="22"/>
          <w:szCs w:val="22"/>
        </w:rPr>
        <w:t xml:space="preserve">                 - hlavní stavbyvedoucí:  …………………..</w:t>
      </w:r>
    </w:p>
    <w:p w:rsidR="001E6C17" w:rsidRDefault="001E6C17" w:rsidP="001E6C17">
      <w:pPr>
        <w:pStyle w:val="Zhlav"/>
        <w:keepNext/>
        <w:tabs>
          <w:tab w:val="left" w:pos="708"/>
          <w:tab w:val="left" w:pos="5103"/>
        </w:tabs>
        <w:rPr>
          <w:rFonts w:ascii="Arial" w:hAnsi="Arial" w:cs="Arial"/>
          <w:sz w:val="22"/>
          <w:szCs w:val="22"/>
        </w:rPr>
      </w:pPr>
      <w:r>
        <w:rPr>
          <w:rFonts w:ascii="Arial" w:hAnsi="Arial" w:cs="Arial"/>
          <w:sz w:val="22"/>
          <w:szCs w:val="22"/>
        </w:rPr>
        <w:t>(</w:t>
      </w:r>
      <w:r>
        <w:rPr>
          <w:rFonts w:ascii="Arial" w:hAnsi="Arial" w:cs="Arial"/>
          <w:sz w:val="22"/>
          <w:szCs w:val="22"/>
        </w:rPr>
        <w:t>dále jen „</w:t>
      </w:r>
      <w:r>
        <w:rPr>
          <w:rFonts w:ascii="Arial" w:hAnsi="Arial" w:cs="Arial"/>
          <w:sz w:val="22"/>
          <w:szCs w:val="22"/>
        </w:rPr>
        <w:t>zhotovitel</w:t>
      </w:r>
      <w:r>
        <w:rPr>
          <w:rFonts w:ascii="Arial" w:hAnsi="Arial" w:cs="Arial"/>
          <w:sz w:val="22"/>
          <w:szCs w:val="22"/>
        </w:rPr>
        <w:t>“)</w:t>
      </w:r>
    </w:p>
    <w:p w:rsidR="001E6C17" w:rsidRPr="00F02979" w:rsidRDefault="001E6C17" w:rsidP="00F3262D">
      <w:pPr>
        <w:keepNext/>
        <w:ind w:left="720"/>
        <w:rPr>
          <w:rFonts w:ascii="Arial" w:hAnsi="Arial" w:cs="Arial"/>
          <w:sz w:val="22"/>
          <w:szCs w:val="22"/>
        </w:rPr>
      </w:pPr>
    </w:p>
    <w:p w:rsidR="009B0820" w:rsidRPr="00F02979" w:rsidRDefault="009B0820" w:rsidP="00F3262D">
      <w:pPr>
        <w:keepNext/>
        <w:rPr>
          <w:rFonts w:ascii="Arial" w:hAnsi="Arial" w:cs="Arial"/>
          <w:sz w:val="22"/>
          <w:szCs w:val="22"/>
        </w:rPr>
      </w:pPr>
      <w:r w:rsidRPr="00F02979">
        <w:rPr>
          <w:rFonts w:ascii="Arial" w:hAnsi="Arial" w:cs="Arial"/>
          <w:sz w:val="22"/>
          <w:szCs w:val="22"/>
        </w:rPr>
        <w:t xml:space="preserve">                    </w:t>
      </w:r>
    </w:p>
    <w:p w:rsidR="00224B80" w:rsidRPr="00F02979" w:rsidRDefault="00B46AD0" w:rsidP="00F3262D">
      <w:pPr>
        <w:keepNext/>
        <w:jc w:val="both"/>
        <w:rPr>
          <w:rFonts w:ascii="Arial" w:hAnsi="Arial" w:cs="Arial"/>
          <w:sz w:val="22"/>
          <w:szCs w:val="22"/>
        </w:rPr>
      </w:pPr>
      <w:r w:rsidRPr="00F02979">
        <w:rPr>
          <w:rFonts w:ascii="Arial" w:hAnsi="Arial" w:cs="Arial"/>
          <w:sz w:val="22"/>
          <w:szCs w:val="22"/>
        </w:rPr>
        <w:t xml:space="preserve">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w:t>
      </w:r>
      <w:r w:rsidR="008A43B8">
        <w:rPr>
          <w:rFonts w:ascii="Arial" w:hAnsi="Arial" w:cs="Arial"/>
          <w:sz w:val="22"/>
          <w:szCs w:val="22"/>
        </w:rPr>
        <w:t xml:space="preserve">                        </w:t>
      </w:r>
      <w:r w:rsidRPr="00F02979">
        <w:rPr>
          <w:rFonts w:ascii="Arial" w:hAnsi="Arial" w:cs="Arial"/>
          <w:sz w:val="22"/>
          <w:szCs w:val="22"/>
        </w:rPr>
        <w:t>k tomu bude poškozenou stranou vyzvána.</w:t>
      </w:r>
      <w:r w:rsidR="009B0820" w:rsidRPr="00F02979">
        <w:rPr>
          <w:rFonts w:ascii="Arial" w:hAnsi="Arial" w:cs="Arial"/>
          <w:sz w:val="22"/>
          <w:szCs w:val="22"/>
        </w:rPr>
        <w:t>  </w:t>
      </w:r>
    </w:p>
    <w:p w:rsidR="00BB3CDE" w:rsidRPr="00F02979" w:rsidRDefault="00BB3CDE" w:rsidP="00F3262D">
      <w:pPr>
        <w:keepNext/>
        <w:jc w:val="both"/>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bookmarkStart w:id="0" w:name="_GoBack"/>
      <w:bookmarkEnd w:id="0"/>
      <w:r w:rsidRPr="00F02979">
        <w:rPr>
          <w:rFonts w:ascii="Arial" w:hAnsi="Arial" w:cs="Arial"/>
          <w:sz w:val="22"/>
          <w:szCs w:val="22"/>
        </w:rPr>
        <w:t>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rsidR="00DE77D1" w:rsidRDefault="001114B3" w:rsidP="007B7131">
      <w:pPr>
        <w:pStyle w:val="Odstavecseseznamem"/>
        <w:keepNext/>
        <w:numPr>
          <w:ilvl w:val="0"/>
          <w:numId w:val="23"/>
        </w:numPr>
        <w:spacing w:before="120" w:line="240" w:lineRule="exact"/>
        <w:jc w:val="both"/>
        <w:rPr>
          <w:rFonts w:ascii="Arial" w:hAnsi="Arial" w:cs="Arial"/>
          <w:sz w:val="22"/>
          <w:szCs w:val="22"/>
        </w:rPr>
      </w:pPr>
      <w:r w:rsidRPr="007B7131">
        <w:rPr>
          <w:rFonts w:ascii="Arial" w:hAnsi="Arial" w:cs="Arial"/>
          <w:sz w:val="22"/>
          <w:szCs w:val="22"/>
          <w:u w:val="single"/>
        </w:rPr>
        <w:t xml:space="preserve">Předmětem </w:t>
      </w:r>
      <w:r w:rsidR="009B0820" w:rsidRPr="007B7131">
        <w:rPr>
          <w:rFonts w:ascii="Arial" w:hAnsi="Arial" w:cs="Arial"/>
          <w:sz w:val="22"/>
          <w:szCs w:val="22"/>
          <w:u w:val="single"/>
        </w:rPr>
        <w:t>smlouvy je zhotovení díla</w:t>
      </w:r>
      <w:r w:rsidR="009B0820" w:rsidRPr="007B7131">
        <w:rPr>
          <w:rFonts w:ascii="Arial" w:hAnsi="Arial" w:cs="Arial"/>
          <w:sz w:val="22"/>
          <w:szCs w:val="22"/>
        </w:rPr>
        <w:t xml:space="preserve">: </w:t>
      </w:r>
      <w:r w:rsidR="00364FBB" w:rsidRPr="007B7131">
        <w:rPr>
          <w:rFonts w:ascii="Arial" w:hAnsi="Arial" w:cs="Arial"/>
          <w:b/>
          <w:sz w:val="22"/>
          <w:szCs w:val="22"/>
        </w:rPr>
        <w:t>„</w:t>
      </w:r>
      <w:proofErr w:type="spellStart"/>
      <w:r w:rsidR="007B7131" w:rsidRPr="007B7131">
        <w:rPr>
          <w:rFonts w:ascii="Arial" w:hAnsi="Arial" w:cs="Arial"/>
          <w:b/>
          <w:sz w:val="22"/>
          <w:szCs w:val="22"/>
        </w:rPr>
        <w:t>Cyklo</w:t>
      </w:r>
      <w:proofErr w:type="spellEnd"/>
      <w:r w:rsidR="007B7131" w:rsidRPr="007B7131">
        <w:rPr>
          <w:rFonts w:ascii="Arial" w:hAnsi="Arial" w:cs="Arial"/>
          <w:b/>
          <w:sz w:val="22"/>
          <w:szCs w:val="22"/>
        </w:rPr>
        <w:t xml:space="preserve"> Satalice – Vinoř, č. akce 2950176, Praha 19</w:t>
      </w:r>
      <w:r w:rsidR="00AF2844" w:rsidRPr="007B7131">
        <w:rPr>
          <w:rFonts w:ascii="Arial" w:hAnsi="Arial" w:cs="Arial"/>
          <w:b/>
          <w:sz w:val="22"/>
          <w:szCs w:val="22"/>
        </w:rPr>
        <w:t>“</w:t>
      </w:r>
      <w:r w:rsidR="00AF2844" w:rsidRPr="007B7131">
        <w:rPr>
          <w:rFonts w:ascii="Arial" w:hAnsi="Arial" w:cs="Arial"/>
          <w:sz w:val="22"/>
          <w:szCs w:val="22"/>
        </w:rPr>
        <w:t xml:space="preserve"> </w:t>
      </w:r>
      <w:r w:rsidR="00D14BA0" w:rsidRPr="007B7131">
        <w:rPr>
          <w:rFonts w:ascii="Arial" w:hAnsi="Arial" w:cs="Arial"/>
          <w:sz w:val="22"/>
          <w:szCs w:val="22"/>
        </w:rPr>
        <w:t xml:space="preserve">dle projektové dokumentace pro </w:t>
      </w:r>
      <w:r w:rsidR="00400D8C" w:rsidRPr="007B7131">
        <w:rPr>
          <w:rFonts w:ascii="Arial" w:hAnsi="Arial" w:cs="Arial"/>
          <w:sz w:val="22"/>
          <w:szCs w:val="22"/>
        </w:rPr>
        <w:t>provádění stavby (</w:t>
      </w:r>
      <w:r w:rsidR="00982AE4" w:rsidRPr="007B7131">
        <w:rPr>
          <w:rFonts w:ascii="Arial" w:hAnsi="Arial" w:cs="Arial"/>
          <w:sz w:val="22"/>
          <w:szCs w:val="22"/>
        </w:rPr>
        <w:t>DPS), zpracovan</w:t>
      </w:r>
      <w:r w:rsidR="009269A9" w:rsidRPr="007B7131">
        <w:rPr>
          <w:rFonts w:ascii="Arial" w:hAnsi="Arial" w:cs="Arial"/>
          <w:sz w:val="22"/>
          <w:szCs w:val="22"/>
        </w:rPr>
        <w:t>é</w:t>
      </w:r>
      <w:r w:rsidR="00982AE4" w:rsidRPr="007B7131">
        <w:rPr>
          <w:rFonts w:ascii="Arial" w:hAnsi="Arial" w:cs="Arial"/>
          <w:sz w:val="22"/>
          <w:szCs w:val="22"/>
        </w:rPr>
        <w:t xml:space="preserve"> společností </w:t>
      </w:r>
      <w:r w:rsidR="007B7131" w:rsidRPr="007B7131">
        <w:rPr>
          <w:rFonts w:ascii="Arial" w:hAnsi="Arial" w:cs="Arial"/>
          <w:sz w:val="22"/>
          <w:szCs w:val="22"/>
        </w:rPr>
        <w:t>LABRON s.r.o., Karla Michala 65, 156 00 Praha - Zbraslav.</w:t>
      </w:r>
    </w:p>
    <w:p w:rsidR="007B7131" w:rsidRPr="007B7131" w:rsidRDefault="007B7131" w:rsidP="007B7131">
      <w:pPr>
        <w:pStyle w:val="Odstavecseseznamem"/>
        <w:keepNext/>
        <w:spacing w:before="120" w:line="240" w:lineRule="exact"/>
        <w:ind w:left="360"/>
        <w:jc w:val="both"/>
        <w:rPr>
          <w:rFonts w:ascii="Arial" w:hAnsi="Arial" w:cs="Arial"/>
          <w:sz w:val="22"/>
          <w:szCs w:val="22"/>
        </w:rPr>
      </w:pPr>
    </w:p>
    <w:p w:rsidR="00B46AD0" w:rsidRPr="00B72F2E" w:rsidRDefault="00B46AD0" w:rsidP="00F3262D">
      <w:pPr>
        <w:pStyle w:val="Odstavecseseznamem"/>
        <w:keepNext/>
        <w:spacing w:before="600" w:line="240" w:lineRule="exact"/>
        <w:ind w:left="426"/>
        <w:jc w:val="both"/>
        <w:rPr>
          <w:rFonts w:ascii="Arial" w:hAnsi="Arial" w:cs="Arial"/>
          <w:sz w:val="22"/>
          <w:szCs w:val="22"/>
        </w:rPr>
      </w:pPr>
      <w:r w:rsidRPr="00B72F2E">
        <w:rPr>
          <w:rFonts w:ascii="Arial" w:hAnsi="Arial" w:cs="Arial"/>
          <w:sz w:val="22"/>
          <w:szCs w:val="22"/>
        </w:rPr>
        <w:t>Dílo je vymezeno následovně:</w:t>
      </w:r>
    </w:p>
    <w:p w:rsidR="00130ADB" w:rsidRPr="00B72F2E" w:rsidRDefault="00130ADB" w:rsidP="00F3262D">
      <w:pPr>
        <w:pStyle w:val="Odstavecseseznamem"/>
        <w:keepNext/>
        <w:spacing w:before="120"/>
        <w:ind w:left="426"/>
        <w:jc w:val="both"/>
        <w:rPr>
          <w:rFonts w:ascii="Arial" w:hAnsi="Arial" w:cs="Arial"/>
          <w:sz w:val="22"/>
          <w:szCs w:val="22"/>
        </w:rPr>
      </w:pPr>
    </w:p>
    <w:p w:rsidR="00982AE4" w:rsidRPr="00B72F2E" w:rsidRDefault="007B7131" w:rsidP="00F3262D">
      <w:pPr>
        <w:keepNext/>
        <w:spacing w:before="120"/>
        <w:ind w:left="426"/>
        <w:jc w:val="both"/>
        <w:rPr>
          <w:rFonts w:ascii="Arial" w:hAnsi="Arial" w:cs="Arial"/>
          <w:sz w:val="22"/>
          <w:szCs w:val="22"/>
        </w:rPr>
      </w:pPr>
      <w:r w:rsidRPr="007B7131">
        <w:rPr>
          <w:rFonts w:ascii="Arial" w:hAnsi="Arial" w:cs="Arial"/>
          <w:sz w:val="22"/>
          <w:szCs w:val="22"/>
        </w:rPr>
        <w:t>Předmětem plnění je výstavba nové cyklostezk</w:t>
      </w:r>
      <w:r>
        <w:rPr>
          <w:rFonts w:ascii="Arial" w:hAnsi="Arial" w:cs="Arial"/>
          <w:sz w:val="22"/>
          <w:szCs w:val="22"/>
        </w:rPr>
        <w:t>y podél ul. Vinořská v Praze 19</w:t>
      </w:r>
      <w:r w:rsidRPr="007B7131">
        <w:rPr>
          <w:rFonts w:ascii="Arial" w:hAnsi="Arial" w:cs="Arial"/>
          <w:sz w:val="22"/>
          <w:szCs w:val="22"/>
        </w:rPr>
        <w:t xml:space="preserve">. Cyklostezka je navržena cca 4 m od vozovky a je chráněná zeleným pásem, kde se budou nacházet stromy. Začátek stezky je v ul. Netřebická a pokračuje až do napojení s ul. Mladoboleslavská. Délka je cca 1,2 km a šířka 3 m. Povrch je asfaltový, odvodnění je zajištěno podélným a příčným spádem do přilehlé zeleně. Součástí stavby je lávka k překonání Vinořského potoka. Nosnou konstrukci tvoří 2 svařované příhradové nosníky </w:t>
      </w:r>
      <w:proofErr w:type="spellStart"/>
      <w:r w:rsidRPr="007B7131">
        <w:rPr>
          <w:rFonts w:ascii="Arial" w:hAnsi="Arial" w:cs="Arial"/>
          <w:sz w:val="22"/>
          <w:szCs w:val="22"/>
        </w:rPr>
        <w:t>bezsvislicové</w:t>
      </w:r>
      <w:proofErr w:type="spellEnd"/>
      <w:r w:rsidRPr="007B7131">
        <w:rPr>
          <w:rFonts w:ascii="Arial" w:hAnsi="Arial" w:cs="Arial"/>
          <w:sz w:val="22"/>
          <w:szCs w:val="22"/>
        </w:rPr>
        <w:t xml:space="preserve"> soustavy. Cyklostezka bude osvětlena novým veřejným osvětlením.</w:t>
      </w:r>
      <w:r w:rsidR="00982AE4" w:rsidRPr="00B72F2E">
        <w:rPr>
          <w:rFonts w:ascii="Arial" w:hAnsi="Arial" w:cs="Arial"/>
          <w:sz w:val="22"/>
          <w:szCs w:val="22"/>
        </w:rPr>
        <w:tab/>
      </w:r>
    </w:p>
    <w:p w:rsidR="007B7131" w:rsidRDefault="007B7131" w:rsidP="00F3262D">
      <w:pPr>
        <w:keepNext/>
        <w:ind w:left="426"/>
        <w:rPr>
          <w:rFonts w:ascii="Arial" w:hAnsi="Arial" w:cs="Arial"/>
          <w:sz w:val="22"/>
          <w:szCs w:val="22"/>
        </w:rPr>
      </w:pPr>
    </w:p>
    <w:p w:rsidR="001515B3" w:rsidRPr="00B72F2E" w:rsidRDefault="001515B3" w:rsidP="00F3262D">
      <w:pPr>
        <w:keepNext/>
        <w:ind w:left="426"/>
        <w:rPr>
          <w:rFonts w:ascii="Arial" w:hAnsi="Arial" w:cs="Arial"/>
          <w:sz w:val="22"/>
          <w:szCs w:val="22"/>
        </w:rPr>
      </w:pPr>
      <w:r w:rsidRPr="00B72F2E">
        <w:rPr>
          <w:rFonts w:ascii="Arial" w:hAnsi="Arial" w:cs="Arial"/>
          <w:sz w:val="22"/>
          <w:szCs w:val="22"/>
        </w:rPr>
        <w:t xml:space="preserve">Součástí předmětu plnění je:  </w:t>
      </w:r>
    </w:p>
    <w:p w:rsidR="00330985" w:rsidRPr="00B72F2E" w:rsidRDefault="00330985" w:rsidP="00F3262D">
      <w:pPr>
        <w:keepNext/>
        <w:ind w:left="426"/>
        <w:rPr>
          <w:rFonts w:ascii="Arial" w:hAnsi="Arial" w:cs="Arial"/>
          <w:sz w:val="22"/>
          <w:szCs w:val="22"/>
        </w:rPr>
      </w:pPr>
    </w:p>
    <w:p w:rsidR="00330985" w:rsidRPr="00B72F2E" w:rsidRDefault="00330985" w:rsidP="00F3262D">
      <w:pPr>
        <w:keepNext/>
        <w:numPr>
          <w:ilvl w:val="0"/>
          <w:numId w:val="20"/>
        </w:numPr>
        <w:tabs>
          <w:tab w:val="clear" w:pos="360"/>
          <w:tab w:val="num" w:pos="-468"/>
          <w:tab w:val="num" w:pos="786"/>
        </w:tabs>
        <w:ind w:left="709" w:hanging="283"/>
        <w:rPr>
          <w:rFonts w:ascii="Arial" w:hAnsi="Arial" w:cs="Arial"/>
          <w:sz w:val="22"/>
          <w:szCs w:val="22"/>
        </w:rPr>
      </w:pPr>
      <w:r w:rsidRPr="00B72F2E">
        <w:rPr>
          <w:rFonts w:ascii="Arial" w:hAnsi="Arial" w:cs="Arial"/>
          <w:sz w:val="22"/>
          <w:szCs w:val="22"/>
        </w:rPr>
        <w:t>projekt a realizace DIO,</w:t>
      </w:r>
    </w:p>
    <w:p w:rsidR="00330985" w:rsidRPr="00725C7B" w:rsidRDefault="00330985" w:rsidP="00F3262D">
      <w:pPr>
        <w:keepNext/>
        <w:numPr>
          <w:ilvl w:val="0"/>
          <w:numId w:val="20"/>
        </w:numPr>
        <w:tabs>
          <w:tab w:val="clear" w:pos="360"/>
          <w:tab w:val="num" w:pos="-1602"/>
          <w:tab w:val="num" w:pos="709"/>
          <w:tab w:val="num" w:pos="786"/>
        </w:tabs>
        <w:ind w:left="709" w:hanging="283"/>
        <w:rPr>
          <w:rFonts w:ascii="Arial" w:hAnsi="Arial" w:cs="Arial"/>
          <w:sz w:val="22"/>
          <w:szCs w:val="22"/>
        </w:rPr>
      </w:pPr>
      <w:r w:rsidRPr="00725C7B">
        <w:rPr>
          <w:rFonts w:ascii="Arial" w:hAnsi="Arial" w:cs="Arial"/>
          <w:sz w:val="22"/>
          <w:szCs w:val="22"/>
        </w:rPr>
        <w:t xml:space="preserve">zpracování podrobné pasportizace přilehlých objektů (domů, oplocení apod.) a následné </w:t>
      </w:r>
      <w:proofErr w:type="spellStart"/>
      <w:r w:rsidRPr="00725C7B">
        <w:rPr>
          <w:rFonts w:ascii="Arial" w:hAnsi="Arial" w:cs="Arial"/>
          <w:sz w:val="22"/>
          <w:szCs w:val="22"/>
        </w:rPr>
        <w:t>repasportizace</w:t>
      </w:r>
      <w:proofErr w:type="spellEnd"/>
      <w:r w:rsidRPr="00725C7B">
        <w:rPr>
          <w:rFonts w:ascii="Arial" w:hAnsi="Arial" w:cs="Arial"/>
          <w:sz w:val="22"/>
          <w:szCs w:val="22"/>
        </w:rPr>
        <w:t xml:space="preserve"> po skončení stavby.</w:t>
      </w:r>
    </w:p>
    <w:p w:rsidR="00BC7259" w:rsidRPr="00F02979" w:rsidRDefault="00BC7259" w:rsidP="00F3262D">
      <w:pPr>
        <w:keepNext/>
        <w:ind w:left="426"/>
        <w:jc w:val="both"/>
        <w:rPr>
          <w:rFonts w:ascii="Arial" w:hAnsi="Arial" w:cs="Arial"/>
          <w:sz w:val="22"/>
          <w:szCs w:val="22"/>
        </w:rPr>
      </w:pPr>
    </w:p>
    <w:p w:rsidR="00B953CF" w:rsidRPr="00F02979" w:rsidRDefault="00477FAB" w:rsidP="00F3262D">
      <w:pPr>
        <w:keepNext/>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F3262D">
      <w:pPr>
        <w:keepNext/>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F3262D">
      <w:pPr>
        <w:keepNext/>
        <w:ind w:left="426"/>
        <w:rPr>
          <w:rFonts w:ascii="Arial" w:hAnsi="Arial" w:cs="Arial"/>
          <w:sz w:val="22"/>
          <w:szCs w:val="22"/>
        </w:rPr>
      </w:pPr>
    </w:p>
    <w:p w:rsidR="009F136C" w:rsidRPr="00F02979" w:rsidRDefault="009B0820" w:rsidP="00F3262D">
      <w:pPr>
        <w:keepNext/>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364FBB">
        <w:rPr>
          <w:rFonts w:ascii="Arial" w:hAnsi="Arial" w:cs="Arial"/>
          <w:sz w:val="22"/>
          <w:szCs w:val="22"/>
        </w:rPr>
        <w:t xml:space="preserve">Praha </w:t>
      </w:r>
      <w:r w:rsidR="007B7131">
        <w:rPr>
          <w:rFonts w:ascii="Arial" w:hAnsi="Arial" w:cs="Arial"/>
          <w:sz w:val="22"/>
          <w:szCs w:val="22"/>
        </w:rPr>
        <w:t>19</w:t>
      </w:r>
    </w:p>
    <w:p w:rsidR="00424D04" w:rsidRPr="00F02979" w:rsidRDefault="00094627" w:rsidP="00F3262D">
      <w:pPr>
        <w:keepNext/>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F3262D">
      <w:pPr>
        <w:keepNext/>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F3262D">
      <w:pPr>
        <w:keepNext/>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DF7ABF" w:rsidRDefault="009B0820" w:rsidP="00F3262D">
      <w:pPr>
        <w:pStyle w:val="Nadpis2"/>
        <w:keepNext/>
        <w:spacing w:before="120"/>
        <w:jc w:val="center"/>
        <w:rPr>
          <w:rFonts w:ascii="Arial" w:hAnsi="Arial" w:cs="Arial"/>
          <w:sz w:val="22"/>
          <w:szCs w:val="22"/>
        </w:rPr>
      </w:pPr>
      <w:r w:rsidRPr="00DF7ABF">
        <w:rPr>
          <w:rFonts w:ascii="Arial" w:hAnsi="Arial" w:cs="Arial"/>
          <w:sz w:val="22"/>
          <w:szCs w:val="22"/>
        </w:rPr>
        <w:t>III.</w:t>
      </w:r>
    </w:p>
    <w:p w:rsidR="009B0820" w:rsidRPr="00F02979" w:rsidRDefault="009B0820" w:rsidP="00F3262D">
      <w:pPr>
        <w:pStyle w:val="Nadpis2"/>
        <w:keepNext/>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F3262D">
      <w:pPr>
        <w:keepNext/>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F3262D">
      <w:pPr>
        <w:keepNext/>
        <w:ind w:left="426" w:hanging="426"/>
        <w:rPr>
          <w:rFonts w:ascii="Arial" w:hAnsi="Arial" w:cs="Arial"/>
          <w:sz w:val="22"/>
          <w:szCs w:val="22"/>
        </w:rPr>
      </w:pPr>
    </w:p>
    <w:p w:rsidR="009B0820" w:rsidRPr="00330985" w:rsidRDefault="009B0820" w:rsidP="00F3262D">
      <w:pPr>
        <w:pStyle w:val="Odstavecseseznamem"/>
        <w:keepNext/>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F3262D">
      <w:pPr>
        <w:pStyle w:val="Odstavecseseznamem"/>
        <w:keepNext/>
        <w:ind w:left="426"/>
        <w:rPr>
          <w:rFonts w:ascii="Arial" w:hAnsi="Arial" w:cs="Arial"/>
          <w:sz w:val="22"/>
          <w:szCs w:val="22"/>
        </w:rPr>
      </w:pPr>
    </w:p>
    <w:p w:rsidR="00FE5CE4" w:rsidRPr="00330985" w:rsidRDefault="009B0820" w:rsidP="00F3262D">
      <w:pPr>
        <w:pStyle w:val="Odstavecseseznamem"/>
        <w:keepNext/>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F3262D">
      <w:pPr>
        <w:pStyle w:val="Odstavecseseznamem"/>
        <w:keepNext/>
        <w:ind w:left="426"/>
        <w:rPr>
          <w:rFonts w:ascii="Arial" w:hAnsi="Arial" w:cs="Arial"/>
          <w:sz w:val="22"/>
          <w:szCs w:val="22"/>
        </w:rPr>
      </w:pPr>
    </w:p>
    <w:p w:rsidR="00B46AD0" w:rsidRPr="00330985" w:rsidRDefault="00B46AD0" w:rsidP="00F3262D">
      <w:pPr>
        <w:pStyle w:val="Odstavecseseznamem"/>
        <w:keepNext/>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w:t>
      </w:r>
      <w:r w:rsidR="007B7131">
        <w:rPr>
          <w:rFonts w:ascii="Arial" w:hAnsi="Arial" w:cs="Arial"/>
          <w:bCs/>
          <w:sz w:val="22"/>
          <w:szCs w:val="22"/>
        </w:rPr>
        <w:t xml:space="preserve">                    </w:t>
      </w:r>
      <w:r w:rsidRPr="00330985">
        <w:rPr>
          <w:rFonts w:ascii="Arial" w:hAnsi="Arial" w:cs="Arial"/>
          <w:bCs/>
          <w:sz w:val="22"/>
          <w:szCs w:val="22"/>
        </w:rPr>
        <w:t xml:space="preserve">se termíny dokončení o toto prodlení prodlouží. </w:t>
      </w:r>
    </w:p>
    <w:p w:rsidR="00B46AD0" w:rsidRPr="00330985" w:rsidRDefault="00B46AD0" w:rsidP="00F3262D">
      <w:pPr>
        <w:keepNext/>
        <w:tabs>
          <w:tab w:val="num" w:pos="426"/>
        </w:tabs>
        <w:ind w:left="426" w:hanging="426"/>
        <w:jc w:val="both"/>
        <w:outlineLvl w:val="1"/>
        <w:rPr>
          <w:rFonts w:ascii="Arial" w:hAnsi="Arial" w:cs="Arial"/>
          <w:bCs/>
          <w:sz w:val="22"/>
          <w:szCs w:val="22"/>
        </w:rPr>
      </w:pPr>
    </w:p>
    <w:p w:rsidR="00330985"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F3262D">
      <w:pPr>
        <w:pStyle w:val="Odstavecseseznamem"/>
        <w:keepNext/>
        <w:ind w:left="426"/>
        <w:jc w:val="both"/>
        <w:outlineLvl w:val="1"/>
        <w:rPr>
          <w:rFonts w:ascii="Arial" w:hAnsi="Arial" w:cs="Arial"/>
          <w:sz w:val="22"/>
          <w:szCs w:val="22"/>
        </w:rPr>
      </w:pPr>
    </w:p>
    <w:p w:rsidR="00330985" w:rsidRPr="00B72F2E"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 xml:space="preserve">Zhotovitel se zavazuje při provádění díla postupovat řádně a efektivně, aby bylo dílo </w:t>
      </w:r>
      <w:r w:rsidRPr="00B72F2E">
        <w:rPr>
          <w:rFonts w:ascii="Arial" w:hAnsi="Arial" w:cs="Arial"/>
          <w:sz w:val="22"/>
          <w:szCs w:val="22"/>
        </w:rPr>
        <w:t>provedeno dle vydaného stavebního povolení.</w:t>
      </w:r>
    </w:p>
    <w:p w:rsidR="009F136C" w:rsidRPr="00B72F2E" w:rsidRDefault="009F136C" w:rsidP="00F3262D">
      <w:pPr>
        <w:pStyle w:val="Odstavecseseznamem"/>
        <w:keepNext/>
        <w:ind w:left="426"/>
        <w:outlineLvl w:val="1"/>
        <w:rPr>
          <w:rFonts w:ascii="Arial" w:hAnsi="Arial" w:cs="Arial"/>
          <w:sz w:val="22"/>
          <w:szCs w:val="22"/>
        </w:rPr>
      </w:pPr>
    </w:p>
    <w:p w:rsidR="0026299C" w:rsidRPr="00B72F2E" w:rsidRDefault="0026299C" w:rsidP="00F3262D">
      <w:pPr>
        <w:pStyle w:val="Odstavecseseznamem"/>
        <w:keepNext/>
        <w:numPr>
          <w:ilvl w:val="0"/>
          <w:numId w:val="16"/>
        </w:numPr>
        <w:ind w:left="426" w:hanging="426"/>
        <w:jc w:val="both"/>
        <w:outlineLvl w:val="1"/>
        <w:rPr>
          <w:rFonts w:ascii="Arial" w:hAnsi="Arial" w:cs="Arial"/>
          <w:sz w:val="22"/>
          <w:szCs w:val="22"/>
        </w:rPr>
      </w:pPr>
      <w:r w:rsidRPr="00B72F2E">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p>
    <w:p w:rsidR="00AF2844" w:rsidRPr="00B72F2E" w:rsidRDefault="00AF2844" w:rsidP="00F3262D">
      <w:pPr>
        <w:pStyle w:val="Odstavecseseznamem"/>
        <w:keepNext/>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IV.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Cena díla</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B953CF" w:rsidRPr="00F02979" w:rsidRDefault="00B953CF" w:rsidP="00F3262D">
      <w:pPr>
        <w:pStyle w:val="Odstavecseseznamem"/>
        <w:keepNext/>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rsidP="00F3262D">
      <w:pPr>
        <w:keepNext/>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rsidP="00F3262D">
      <w:pPr>
        <w:pStyle w:val="Nadpis2"/>
        <w:keepNext/>
        <w:ind w:left="360"/>
        <w:rPr>
          <w:rFonts w:ascii="Arial" w:hAnsi="Arial" w:cs="Arial"/>
          <w:i/>
          <w:sz w:val="22"/>
          <w:szCs w:val="22"/>
        </w:rPr>
      </w:pPr>
      <w:r w:rsidRPr="00F02979">
        <w:rPr>
          <w:rFonts w:ascii="Arial" w:hAnsi="Arial" w:cs="Arial"/>
          <w:i/>
          <w:sz w:val="22"/>
          <w:szCs w:val="22"/>
        </w:rPr>
        <w:t> </w:t>
      </w:r>
    </w:p>
    <w:p w:rsidR="009B0820" w:rsidRPr="00F02979" w:rsidRDefault="009B0820" w:rsidP="00F3262D">
      <w:pPr>
        <w:pStyle w:val="Nadpis2"/>
        <w:keepNext/>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rsidP="00F3262D">
      <w:pPr>
        <w:keepNext/>
        <w:rPr>
          <w:rFonts w:ascii="Arial" w:hAnsi="Arial" w:cs="Arial"/>
          <w:sz w:val="22"/>
          <w:szCs w:val="22"/>
          <w:u w:val="single"/>
        </w:rPr>
      </w:pPr>
      <w:r w:rsidRPr="00F02979">
        <w:rPr>
          <w:rFonts w:ascii="Arial" w:hAnsi="Arial" w:cs="Arial"/>
          <w:sz w:val="22"/>
          <w:szCs w:val="22"/>
        </w:rPr>
        <w:t xml:space="preserve">      </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xml:space="preserve">     Cena celkem včetně DPH :                                  </w:t>
      </w:r>
    </w:p>
    <w:p w:rsidR="009B0820" w:rsidRDefault="009B0820" w:rsidP="00F3262D">
      <w:pPr>
        <w:pStyle w:val="Nadpis2"/>
        <w:keepNext/>
        <w:rPr>
          <w:rFonts w:ascii="Arial" w:hAnsi="Arial" w:cs="Arial"/>
          <w:sz w:val="22"/>
          <w:szCs w:val="22"/>
        </w:rPr>
      </w:pPr>
      <w:r w:rsidRPr="00F02979">
        <w:rPr>
          <w:rFonts w:ascii="Arial" w:hAnsi="Arial" w:cs="Arial"/>
          <w:sz w:val="22"/>
          <w:szCs w:val="22"/>
        </w:rPr>
        <w:t> </w:t>
      </w:r>
    </w:p>
    <w:p w:rsidR="00B47FC9" w:rsidRDefault="00B47FC9" w:rsidP="00F3262D">
      <w:pPr>
        <w:pStyle w:val="Nadpis2"/>
        <w:keepNext/>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rsidP="00F3262D">
      <w:pPr>
        <w:pStyle w:val="Nadpis2"/>
        <w:keepNext/>
        <w:rPr>
          <w:rFonts w:ascii="Arial" w:hAnsi="Arial" w:cs="Arial"/>
          <w:b w:val="0"/>
          <w:bCs/>
          <w:sz w:val="22"/>
          <w:szCs w:val="22"/>
        </w:rPr>
      </w:pPr>
    </w:p>
    <w:p w:rsidR="009B0820" w:rsidRPr="00F02979" w:rsidRDefault="009B0820" w:rsidP="00F3262D">
      <w:pPr>
        <w:keepNext/>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rsidR="009B0820" w:rsidRPr="00F02979" w:rsidRDefault="009B0820" w:rsidP="00F3262D">
      <w:pPr>
        <w:pStyle w:val="Zkladntext"/>
        <w:keepN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F3262D">
      <w:pPr>
        <w:pStyle w:val="Odstavecseseznamem"/>
        <w:keepNext/>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F3262D">
      <w:pPr>
        <w:pStyle w:val="Odstavecseseznamem"/>
        <w:keepNext/>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Platební podmínky</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inz1rove"/>
        <w:keepNext/>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rsidP="00F3262D">
      <w:pPr>
        <w:pStyle w:val="Zkladntext"/>
        <w:keepN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F02979">
        <w:rPr>
          <w:rFonts w:ascii="Arial" w:hAnsi="Arial" w:cs="Arial"/>
          <w:sz w:val="22"/>
          <w:szCs w:val="22"/>
        </w:rPr>
        <w:lastRenderedPageBreak/>
        <w:t xml:space="preserve">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F3262D">
      <w:pPr>
        <w:pStyle w:val="Zkladntext"/>
        <w:keepN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rsidP="00F3262D">
      <w:pPr>
        <w:keepNext/>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F3262D">
      <w:pPr>
        <w:keepNext/>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F3262D">
      <w:pPr>
        <w:keepNext/>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F3262D">
      <w:pPr>
        <w:keepNext/>
        <w:spacing w:before="120"/>
        <w:ind w:left="360" w:hanging="360"/>
        <w:jc w:val="both"/>
        <w:rPr>
          <w:rFonts w:ascii="Arial" w:hAnsi="Arial" w:cs="Arial"/>
          <w:sz w:val="22"/>
          <w:szCs w:val="22"/>
        </w:rPr>
      </w:pPr>
      <w:r w:rsidRPr="00F02979">
        <w:rPr>
          <w:rFonts w:ascii="Arial" w:hAnsi="Arial" w:cs="Arial"/>
          <w:sz w:val="22"/>
          <w:szCs w:val="22"/>
        </w:rPr>
        <w:t>7</w:t>
      </w:r>
      <w:r w:rsidR="002D0517" w:rsidRPr="00725C7B">
        <w:rPr>
          <w:rFonts w:ascii="Arial" w:hAnsi="Arial" w:cs="Arial"/>
          <w:sz w:val="22"/>
          <w:szCs w:val="22"/>
        </w:rPr>
        <w:t xml:space="preserve">. </w:t>
      </w:r>
      <w:r w:rsidR="00D82BF7" w:rsidRPr="00725C7B">
        <w:rPr>
          <w:rFonts w:ascii="Arial" w:hAnsi="Arial" w:cs="Arial"/>
          <w:sz w:val="22"/>
          <w:szCs w:val="22"/>
        </w:rPr>
        <w:t xml:space="preserve"> </w:t>
      </w:r>
      <w:r w:rsidR="00251C13" w:rsidRPr="00725C7B">
        <w:rPr>
          <w:rFonts w:ascii="Arial" w:hAnsi="Arial" w:cs="Arial"/>
          <w:sz w:val="22"/>
          <w:szCs w:val="22"/>
        </w:rPr>
        <w:t>Zhotovitel</w:t>
      </w:r>
      <w:r w:rsidR="002D0517" w:rsidRPr="00725C7B">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1F34F6">
        <w:rPr>
          <w:rFonts w:ascii="Arial" w:hAnsi="Arial" w:cs="Arial"/>
          <w:sz w:val="22"/>
          <w:szCs w:val="22"/>
        </w:rPr>
        <w:t> </w:t>
      </w:r>
    </w:p>
    <w:p w:rsidR="009B0820" w:rsidRPr="00F02979" w:rsidRDefault="009B0820" w:rsidP="00F3262D">
      <w:pPr>
        <w:pStyle w:val="Nadpis2"/>
        <w:keepNext/>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F3262D">
      <w:pPr>
        <w:keepNext/>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F3262D">
      <w:pPr>
        <w:keepNext/>
        <w:ind w:left="720"/>
        <w:jc w:val="both"/>
        <w:rPr>
          <w:rFonts w:ascii="Arial" w:hAnsi="Arial" w:cs="Arial"/>
          <w:sz w:val="22"/>
          <w:szCs w:val="22"/>
        </w:rPr>
      </w:pPr>
    </w:p>
    <w:p w:rsidR="006979FA" w:rsidRPr="00F02979" w:rsidRDefault="00F2193C" w:rsidP="00F3262D">
      <w:pPr>
        <w:pStyle w:val="Odstavecseseznamem"/>
        <w:keepNext/>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3262D">
      <w:pPr>
        <w:pStyle w:val="Odstavecseseznamem"/>
        <w:keepNext/>
        <w:tabs>
          <w:tab w:val="left" w:pos="426"/>
        </w:tabs>
        <w:ind w:left="426" w:hanging="426"/>
        <w:jc w:val="both"/>
        <w:outlineLvl w:val="1"/>
        <w:rPr>
          <w:rFonts w:ascii="Arial" w:hAnsi="Arial" w:cs="Arial"/>
          <w:sz w:val="22"/>
          <w:szCs w:val="22"/>
        </w:rPr>
      </w:pPr>
    </w:p>
    <w:p w:rsidR="00330985" w:rsidRPr="00330985" w:rsidRDefault="00330985" w:rsidP="00F3262D">
      <w:pPr>
        <w:pStyle w:val="Odstavecseseznamem"/>
        <w:keepNext/>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F3262D">
      <w:pPr>
        <w:keepNext/>
        <w:ind w:left="426"/>
        <w:jc w:val="both"/>
        <w:rPr>
          <w:rFonts w:ascii="Arial" w:hAnsi="Arial" w:cs="Arial"/>
          <w:i/>
          <w:sz w:val="22"/>
          <w:szCs w:val="22"/>
        </w:rPr>
      </w:pPr>
    </w:p>
    <w:p w:rsidR="00330985" w:rsidRDefault="00330985" w:rsidP="00F3262D">
      <w:pPr>
        <w:keepNext/>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F3262D">
      <w:pPr>
        <w:keepNext/>
        <w:ind w:left="426"/>
        <w:jc w:val="both"/>
        <w:rPr>
          <w:rFonts w:ascii="Arial" w:hAnsi="Arial" w:cs="Arial"/>
          <w:sz w:val="22"/>
          <w:szCs w:val="22"/>
          <w:highlight w:val="cyan"/>
        </w:rPr>
      </w:pPr>
    </w:p>
    <w:p w:rsidR="00330985" w:rsidRDefault="00330985" w:rsidP="00F3262D">
      <w:pPr>
        <w:keepNext/>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F3262D">
      <w:pPr>
        <w:keepNext/>
        <w:ind w:left="426"/>
        <w:jc w:val="both"/>
        <w:rPr>
          <w:rFonts w:ascii="Arial" w:hAnsi="Arial" w:cs="Arial"/>
          <w:sz w:val="22"/>
          <w:szCs w:val="22"/>
          <w:highlight w:val="cyan"/>
        </w:rPr>
      </w:pPr>
    </w:p>
    <w:p w:rsidR="00330985" w:rsidRDefault="00330985" w:rsidP="00F3262D">
      <w:pPr>
        <w:keepNext/>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F3262D">
      <w:pPr>
        <w:keepNext/>
        <w:ind w:left="426"/>
        <w:jc w:val="both"/>
        <w:rPr>
          <w:rFonts w:ascii="Arial" w:hAnsi="Arial" w:cs="Arial"/>
          <w:i/>
          <w:sz w:val="22"/>
          <w:szCs w:val="22"/>
          <w:highlight w:val="cyan"/>
        </w:rPr>
      </w:pPr>
    </w:p>
    <w:p w:rsidR="00330985" w:rsidRDefault="00330985" w:rsidP="00F3262D">
      <w:pPr>
        <w:keepNext/>
        <w:ind w:left="426"/>
        <w:jc w:val="both"/>
        <w:rPr>
          <w:rFonts w:ascii="Arial" w:hAnsi="Arial" w:cs="Arial"/>
          <w:sz w:val="22"/>
          <w:szCs w:val="22"/>
        </w:rPr>
      </w:pPr>
      <w:r>
        <w:rPr>
          <w:rFonts w:ascii="Arial" w:hAnsi="Arial" w:cs="Arial"/>
          <w:sz w:val="22"/>
          <w:szCs w:val="22"/>
          <w:highlight w:val="cyan"/>
        </w:rPr>
        <w:t xml:space="preserve">je schopen zajistit dostatečné množství asfaltových směsí nutných k realizaci veřejné zakázky v době jejího plnění, neboť má smluvně zajištěnou dodávku asfaltových směsí pro realizaci </w:t>
      </w:r>
      <w:r>
        <w:rPr>
          <w:rFonts w:ascii="Arial" w:hAnsi="Arial" w:cs="Arial"/>
          <w:sz w:val="22"/>
          <w:szCs w:val="22"/>
          <w:highlight w:val="cyan"/>
        </w:rPr>
        <w:lastRenderedPageBreak/>
        <w:t>veřejné zakázky, což dokládá smlouvou o budoucí spolupráci, přičemž tuto smlouvu o budoucí spolupráci  přikládá jako přílohu k této smlouvě.</w:t>
      </w:r>
    </w:p>
    <w:p w:rsidR="00330985" w:rsidRDefault="00330985" w:rsidP="00F3262D">
      <w:pPr>
        <w:keepNext/>
        <w:ind w:left="426"/>
        <w:jc w:val="both"/>
        <w:rPr>
          <w:rFonts w:ascii="Arial" w:hAnsi="Arial" w:cs="Arial"/>
          <w:sz w:val="22"/>
          <w:szCs w:val="22"/>
        </w:rPr>
      </w:pPr>
    </w:p>
    <w:p w:rsidR="00F8249D" w:rsidRDefault="00330985" w:rsidP="00F3262D">
      <w:pPr>
        <w:pStyle w:val="Odstavecseseznamem"/>
        <w:keepNext/>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w:t>
      </w:r>
      <w:r w:rsidR="00725C7B">
        <w:rPr>
          <w:rFonts w:ascii="Arial" w:hAnsi="Arial" w:cs="Arial"/>
          <w:bCs/>
          <w:sz w:val="22"/>
          <w:szCs w:val="22"/>
        </w:rPr>
        <w:t>4</w:t>
      </w:r>
      <w:r w:rsidRPr="00330985">
        <w:rPr>
          <w:rFonts w:ascii="Arial" w:hAnsi="Arial" w:cs="Arial"/>
          <w:bCs/>
          <w:sz w:val="22"/>
          <w:szCs w:val="22"/>
        </w:rPr>
        <w:t xml:space="preserve">.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rsidR="00330985" w:rsidRPr="00330985" w:rsidRDefault="00330985" w:rsidP="00F3262D">
      <w:pPr>
        <w:keepNext/>
        <w:tabs>
          <w:tab w:val="left" w:pos="284"/>
        </w:tabs>
        <w:jc w:val="both"/>
        <w:outlineLvl w:val="1"/>
        <w:rPr>
          <w:rFonts w:ascii="Arial" w:hAnsi="Arial" w:cs="Arial"/>
          <w:sz w:val="22"/>
          <w:szCs w:val="22"/>
        </w:rPr>
      </w:pPr>
    </w:p>
    <w:p w:rsidR="009B0820" w:rsidRPr="00F02979" w:rsidRDefault="009B0820" w:rsidP="00F3262D">
      <w:pPr>
        <w:pStyle w:val="Nadpis2"/>
        <w:keepNext/>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F3262D">
      <w:pPr>
        <w:pStyle w:val="Odstavecseseznamem"/>
        <w:keepNext/>
        <w:ind w:left="360"/>
        <w:jc w:val="both"/>
        <w:rPr>
          <w:rFonts w:ascii="Arial" w:hAnsi="Arial" w:cs="Arial"/>
          <w:sz w:val="22"/>
          <w:szCs w:val="22"/>
        </w:rPr>
      </w:pPr>
    </w:p>
    <w:p w:rsidR="0008297B" w:rsidRPr="00F02979" w:rsidRDefault="0008297B" w:rsidP="00F3262D">
      <w:pPr>
        <w:pStyle w:val="Odstavecseseznamem"/>
        <w:keepNext/>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F3262D">
      <w:pPr>
        <w:pStyle w:val="Odstavecseseznamem"/>
        <w:keepNext/>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F3262D">
      <w:pPr>
        <w:pStyle w:val="Odstavecseseznamem"/>
        <w:keepNext/>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F3262D">
      <w:pPr>
        <w:pStyle w:val="Zkladntextodsazen2"/>
        <w:keepNext/>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902F1A" w:rsidRPr="00F02979" w:rsidRDefault="009B0820" w:rsidP="00F3262D">
      <w:pPr>
        <w:pStyle w:val="Odstavecseseznamem"/>
        <w:keepNext/>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F3262D">
      <w:pPr>
        <w:pStyle w:val="Odstavecseseznamem"/>
        <w:keepNext/>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F3262D">
      <w:pPr>
        <w:pStyle w:val="Odstavecseseznamem"/>
        <w:keepNext/>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725C7B" w:rsidRDefault="00725C7B" w:rsidP="00F3262D">
      <w:pPr>
        <w:pStyle w:val="Nadpis2"/>
        <w:keepNext/>
        <w:jc w:val="center"/>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VIII.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rsidP="00F3262D">
      <w:pPr>
        <w:pStyle w:val="Zkladntext"/>
        <w:keepN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FC169D"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3262D">
      <w:pPr>
        <w:keepNext/>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3262D">
      <w:pPr>
        <w:keepNext/>
        <w:ind w:left="360" w:hanging="360"/>
        <w:jc w:val="both"/>
        <w:rPr>
          <w:rFonts w:ascii="Arial" w:hAnsi="Arial" w:cs="Arial"/>
          <w:sz w:val="22"/>
          <w:szCs w:val="22"/>
        </w:rPr>
      </w:pPr>
    </w:p>
    <w:p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w:t>
      </w:r>
      <w:r w:rsidRPr="00F02979">
        <w:rPr>
          <w:rFonts w:ascii="Arial" w:hAnsi="Arial" w:cs="Arial"/>
          <w:sz w:val="22"/>
          <w:szCs w:val="22"/>
        </w:rPr>
        <w:lastRenderedPageBreak/>
        <w:t xml:space="preserve">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F3262D">
      <w:pPr>
        <w:keepNext/>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rsidP="00F3262D">
      <w:pPr>
        <w:keepNext/>
        <w:ind w:left="420"/>
        <w:jc w:val="both"/>
        <w:rPr>
          <w:rFonts w:ascii="Arial" w:hAnsi="Arial" w:cs="Arial"/>
          <w:sz w:val="22"/>
          <w:szCs w:val="22"/>
        </w:rPr>
      </w:pPr>
    </w:p>
    <w:p w:rsidR="009B0820" w:rsidRPr="00F02979" w:rsidRDefault="007D5620" w:rsidP="00F3262D">
      <w:pPr>
        <w:keepNext/>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rsidP="00F3262D">
      <w:pPr>
        <w:keepNext/>
        <w:jc w:val="both"/>
        <w:rPr>
          <w:rFonts w:ascii="Arial" w:hAnsi="Arial" w:cs="Arial"/>
          <w:sz w:val="22"/>
          <w:szCs w:val="22"/>
        </w:rPr>
      </w:pPr>
    </w:p>
    <w:p w:rsidR="009B0820" w:rsidRPr="00F02979" w:rsidRDefault="007D5620" w:rsidP="00F3262D">
      <w:pPr>
        <w:keepNext/>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rsidR="00AD693C" w:rsidRPr="00F02979" w:rsidRDefault="00AD693C"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F3262D">
      <w:pPr>
        <w:keepNext/>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rsidR="002C1C7F" w:rsidRPr="00F02979" w:rsidRDefault="002C1C7F"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rsidR="009B0820" w:rsidRPr="00F02979" w:rsidRDefault="00251C13" w:rsidP="00F3262D">
      <w:pPr>
        <w:keepNext/>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F3262D">
      <w:pPr>
        <w:keepNext/>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t>IX.</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F3262D">
      <w:pPr>
        <w:pStyle w:val="Odstavecseseznamem"/>
        <w:keepNext/>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3262D">
      <w:pPr>
        <w:keepNext/>
        <w:ind w:left="60"/>
        <w:jc w:val="both"/>
        <w:rPr>
          <w:rFonts w:ascii="Arial" w:hAnsi="Arial" w:cs="Arial"/>
          <w:sz w:val="22"/>
          <w:szCs w:val="22"/>
        </w:rPr>
      </w:pPr>
    </w:p>
    <w:p w:rsidR="00FC169D" w:rsidRPr="00F02979" w:rsidRDefault="00FC169D" w:rsidP="00F3262D">
      <w:pPr>
        <w:pStyle w:val="Odstavecseseznamem"/>
        <w:keepNext/>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3262D">
      <w:pPr>
        <w:pStyle w:val="Odstavecseseznamem"/>
        <w:keepNext/>
        <w:ind w:left="360"/>
        <w:jc w:val="both"/>
        <w:rPr>
          <w:rFonts w:ascii="Arial" w:hAnsi="Arial" w:cs="Arial"/>
          <w:sz w:val="22"/>
          <w:szCs w:val="22"/>
        </w:rPr>
      </w:pPr>
    </w:p>
    <w:p w:rsidR="00FC169D" w:rsidRPr="00F02979" w:rsidRDefault="00FC169D" w:rsidP="00F3262D">
      <w:pPr>
        <w:pStyle w:val="Odstavecseseznamem"/>
        <w:keepNext/>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3262D">
      <w:pPr>
        <w:pStyle w:val="Odstavecseseznamem"/>
        <w:keepNext/>
        <w:rPr>
          <w:rFonts w:ascii="Arial" w:hAnsi="Arial" w:cs="Arial"/>
          <w:sz w:val="22"/>
          <w:szCs w:val="22"/>
        </w:rPr>
      </w:pPr>
    </w:p>
    <w:p w:rsidR="007D5620" w:rsidRDefault="00251C13" w:rsidP="00F3262D">
      <w:pPr>
        <w:pStyle w:val="Odstavecseseznamem"/>
        <w:keepNext/>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F3262D">
      <w:pPr>
        <w:pStyle w:val="Odstavecseseznamem"/>
        <w:keepNext/>
        <w:rPr>
          <w:rFonts w:ascii="Arial" w:hAnsi="Arial" w:cs="Arial"/>
          <w:sz w:val="22"/>
          <w:szCs w:val="22"/>
        </w:rPr>
      </w:pPr>
    </w:p>
    <w:p w:rsidR="00B47FC9" w:rsidRPr="007A066F" w:rsidRDefault="00B47FC9" w:rsidP="00F3262D">
      <w:pPr>
        <w:pStyle w:val="Odstavecseseznamem"/>
        <w:keepNext/>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F3262D">
      <w:pPr>
        <w:pStyle w:val="Odstavecseseznamem"/>
        <w:keepNext/>
        <w:ind w:left="360"/>
        <w:jc w:val="both"/>
        <w:rPr>
          <w:rFonts w:ascii="Arial" w:hAnsi="Arial" w:cs="Arial"/>
          <w:snapToGrid w:val="0"/>
          <w:sz w:val="22"/>
          <w:szCs w:val="22"/>
        </w:rPr>
      </w:pPr>
    </w:p>
    <w:p w:rsidR="00B47FC9" w:rsidRPr="007A066F" w:rsidRDefault="00B47FC9" w:rsidP="00F3262D">
      <w:pPr>
        <w:pStyle w:val="Odstavecseseznamem"/>
        <w:keepNext/>
        <w:numPr>
          <w:ilvl w:val="0"/>
          <w:numId w:val="13"/>
        </w:numPr>
        <w:spacing w:before="120"/>
        <w:jc w:val="both"/>
        <w:rPr>
          <w:rFonts w:ascii="Arial" w:hAnsi="Arial" w:cs="Arial"/>
          <w:sz w:val="22"/>
          <w:szCs w:val="22"/>
        </w:rPr>
      </w:pPr>
      <w:r w:rsidRPr="007A066F">
        <w:rPr>
          <w:rFonts w:ascii="Arial" w:hAnsi="Arial" w:cs="Arial"/>
          <w:snapToGrid w:val="0"/>
          <w:sz w:val="22"/>
          <w:szCs w:val="22"/>
        </w:rPr>
        <w:lastRenderedPageBreak/>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F3262D">
      <w:pPr>
        <w:pStyle w:val="Odstavecseseznamem"/>
        <w:keepNext/>
        <w:ind w:left="360"/>
        <w:jc w:val="both"/>
        <w:rPr>
          <w:rFonts w:ascii="Arial" w:hAnsi="Arial" w:cs="Arial"/>
          <w:sz w:val="22"/>
          <w:szCs w:val="22"/>
        </w:rPr>
      </w:pPr>
    </w:p>
    <w:p w:rsidR="00740755" w:rsidRDefault="00740755" w:rsidP="00F3262D">
      <w:pPr>
        <w:pStyle w:val="Nadpis2"/>
        <w:keepNext/>
        <w:jc w:val="center"/>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X.</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Smluvní pokuty</w:t>
      </w:r>
    </w:p>
    <w:p w:rsidR="007D5620" w:rsidRPr="00F02979" w:rsidRDefault="007D5620" w:rsidP="00F3262D">
      <w:pPr>
        <w:pStyle w:val="Nadpis2"/>
        <w:keepNext/>
        <w:jc w:val="center"/>
        <w:rPr>
          <w:rFonts w:ascii="Arial" w:hAnsi="Arial" w:cs="Arial"/>
          <w:sz w:val="22"/>
          <w:szCs w:val="22"/>
        </w:rPr>
      </w:pPr>
    </w:p>
    <w:p w:rsidR="009B0820" w:rsidRPr="00F02979" w:rsidRDefault="00D32636" w:rsidP="00F3262D">
      <w:pPr>
        <w:keepNext/>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697F4D" w:rsidRPr="008636C8"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400D8C"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xml:space="preserve">. § 1987 odst. 2 </w:t>
      </w:r>
      <w:r w:rsidRPr="00400D8C">
        <w:rPr>
          <w:rFonts w:ascii="Arial" w:hAnsi="Arial" w:cs="Arial"/>
          <w:sz w:val="22"/>
          <w:szCs w:val="22"/>
        </w:rPr>
        <w:t>občanského zákoníku.</w:t>
      </w:r>
    </w:p>
    <w:p w:rsidR="009B0820" w:rsidRPr="00400D8C" w:rsidRDefault="009B0820" w:rsidP="00F3262D">
      <w:pPr>
        <w:pStyle w:val="Nadpis2"/>
        <w:keepNext/>
        <w:spacing w:before="360"/>
        <w:jc w:val="center"/>
        <w:rPr>
          <w:rFonts w:ascii="Arial" w:hAnsi="Arial" w:cs="Arial"/>
          <w:sz w:val="22"/>
          <w:szCs w:val="22"/>
        </w:rPr>
      </w:pPr>
      <w:r w:rsidRPr="00400D8C">
        <w:rPr>
          <w:rFonts w:ascii="Arial" w:hAnsi="Arial" w:cs="Arial"/>
          <w:sz w:val="22"/>
          <w:szCs w:val="22"/>
        </w:rPr>
        <w:t>XI.</w:t>
      </w:r>
    </w:p>
    <w:p w:rsidR="009B0820" w:rsidRPr="00400D8C" w:rsidRDefault="009B0820" w:rsidP="00F3262D">
      <w:pPr>
        <w:pStyle w:val="Nadpis2"/>
        <w:keepNext/>
        <w:jc w:val="center"/>
        <w:rPr>
          <w:rFonts w:ascii="Arial" w:hAnsi="Arial" w:cs="Arial"/>
          <w:sz w:val="22"/>
          <w:szCs w:val="22"/>
        </w:rPr>
      </w:pPr>
      <w:r w:rsidRPr="00400D8C">
        <w:rPr>
          <w:rFonts w:ascii="Arial" w:hAnsi="Arial" w:cs="Arial"/>
          <w:sz w:val="22"/>
          <w:szCs w:val="22"/>
        </w:rPr>
        <w:t>Ostatní ujednání </w:t>
      </w:r>
    </w:p>
    <w:p w:rsidR="00BD2417" w:rsidRPr="00F02979" w:rsidRDefault="00E21C7A" w:rsidP="00F3262D">
      <w:pPr>
        <w:keepNext/>
        <w:numPr>
          <w:ilvl w:val="1"/>
          <w:numId w:val="15"/>
        </w:numPr>
        <w:spacing w:before="240"/>
        <w:ind w:left="426" w:hanging="426"/>
        <w:jc w:val="both"/>
        <w:rPr>
          <w:rFonts w:ascii="Arial" w:hAnsi="Arial" w:cs="Arial"/>
          <w:sz w:val="22"/>
          <w:szCs w:val="22"/>
        </w:rPr>
      </w:pPr>
      <w:r w:rsidRPr="00400D8C">
        <w:rPr>
          <w:rFonts w:ascii="Arial" w:hAnsi="Arial" w:cs="Arial"/>
          <w:sz w:val="22"/>
          <w:szCs w:val="22"/>
        </w:rPr>
        <w:t>Z</w:t>
      </w:r>
      <w:r w:rsidR="00BD2417" w:rsidRPr="00400D8C">
        <w:rPr>
          <w:rFonts w:ascii="Arial" w:hAnsi="Arial" w:cs="Arial"/>
          <w:sz w:val="22"/>
          <w:szCs w:val="22"/>
        </w:rPr>
        <w:t xml:space="preserve">hotovitel </w:t>
      </w:r>
      <w:r w:rsidRPr="00400D8C">
        <w:rPr>
          <w:rFonts w:ascii="Arial" w:hAnsi="Arial" w:cs="Arial"/>
          <w:sz w:val="22"/>
          <w:szCs w:val="22"/>
        </w:rPr>
        <w:t xml:space="preserve">je </w:t>
      </w:r>
      <w:r w:rsidR="00BD2417" w:rsidRPr="00400D8C">
        <w:rPr>
          <w:rFonts w:ascii="Arial" w:hAnsi="Arial" w:cs="Arial"/>
          <w:sz w:val="22"/>
          <w:szCs w:val="22"/>
        </w:rPr>
        <w:t>povinen umístit na viditelném místě informační</w:t>
      </w:r>
      <w:r w:rsidR="00BD2417" w:rsidRPr="00F02979">
        <w:rPr>
          <w:rFonts w:ascii="Arial" w:hAnsi="Arial" w:cs="Arial"/>
          <w:sz w:val="22"/>
          <w:szCs w:val="22"/>
        </w:rPr>
        <w:t xml:space="preserve">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F3262D">
      <w:pPr>
        <w:keepNext/>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F3262D">
      <w:pPr>
        <w:pStyle w:val="inz1rove"/>
        <w:keepNext/>
        <w:numPr>
          <w:ilvl w:val="1"/>
          <w:numId w:val="6"/>
        </w:numPr>
        <w:spacing w:before="120" w:after="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F3262D">
      <w:pPr>
        <w:keepNext/>
        <w:ind w:left="426" w:hanging="426"/>
        <w:rPr>
          <w:rFonts w:ascii="Arial" w:hAnsi="Arial" w:cs="Arial"/>
          <w:sz w:val="22"/>
          <w:szCs w:val="22"/>
        </w:rPr>
      </w:pP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F3262D">
      <w:pPr>
        <w:keepNext/>
        <w:ind w:left="426" w:hanging="426"/>
        <w:rPr>
          <w:rFonts w:ascii="Arial" w:hAnsi="Arial" w:cs="Arial"/>
          <w:sz w:val="22"/>
          <w:szCs w:val="22"/>
        </w:rPr>
      </w:pPr>
    </w:p>
    <w:p w:rsidR="00D25DBC" w:rsidRPr="00F02979" w:rsidRDefault="009B0820" w:rsidP="00F3262D">
      <w:pPr>
        <w:keepNext/>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F3262D">
      <w:pPr>
        <w:keepNext/>
        <w:ind w:left="426" w:hanging="426"/>
        <w:jc w:val="both"/>
        <w:rPr>
          <w:rFonts w:ascii="Arial" w:hAnsi="Arial" w:cs="Arial"/>
          <w:sz w:val="22"/>
          <w:szCs w:val="22"/>
        </w:rPr>
      </w:pPr>
    </w:p>
    <w:p w:rsidR="009F136C" w:rsidRPr="00F02979" w:rsidRDefault="009F136C" w:rsidP="00F3262D">
      <w:pPr>
        <w:pStyle w:val="Odstavecseseznamem"/>
        <w:keepNext/>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F3262D">
      <w:pPr>
        <w:pStyle w:val="Zkladntext3"/>
        <w:keepNext/>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F3262D">
      <w:pPr>
        <w:keepNext/>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lastRenderedPageBreak/>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rsidR="00E550C5" w:rsidRPr="00CB1B23" w:rsidRDefault="009E7B0C"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400D8C">
        <w:rPr>
          <w:rFonts w:cs="Arial"/>
          <w:sz w:val="22"/>
          <w:szCs w:val="22"/>
        </w:rPr>
        <w:t>1</w:t>
      </w:r>
      <w:r w:rsidRPr="00CB1B23">
        <w:rPr>
          <w:rFonts w:cs="Arial"/>
          <w:sz w:val="22"/>
          <w:szCs w:val="22"/>
        </w:rPr>
        <w:t xml:space="preserve"> tištěn</w:t>
      </w:r>
      <w:r w:rsidR="00400D8C">
        <w:rPr>
          <w:rFonts w:cs="Arial"/>
          <w:sz w:val="22"/>
          <w:szCs w:val="22"/>
        </w:rPr>
        <w:t xml:space="preserve">é </w:t>
      </w:r>
      <w:proofErr w:type="spellStart"/>
      <w:r w:rsidR="00400D8C">
        <w:rPr>
          <w:rFonts w:cs="Arial"/>
          <w:sz w:val="22"/>
          <w:szCs w:val="22"/>
        </w:rPr>
        <w:t>paré</w:t>
      </w:r>
      <w:proofErr w:type="spellEnd"/>
      <w:r w:rsidR="00400D8C">
        <w:rPr>
          <w:rFonts w:cs="Arial"/>
          <w:sz w:val="22"/>
          <w:szCs w:val="22"/>
        </w:rPr>
        <w:t xml:space="preserve"> + </w:t>
      </w:r>
      <w:proofErr w:type="spellStart"/>
      <w:r w:rsidR="00400D8C">
        <w:rPr>
          <w:rFonts w:cs="Arial"/>
          <w:sz w:val="22"/>
          <w:szCs w:val="22"/>
        </w:rPr>
        <w:t>1</w:t>
      </w:r>
      <w:r w:rsidRPr="00CB1B23">
        <w:rPr>
          <w:rFonts w:cs="Arial"/>
          <w:sz w:val="22"/>
          <w:szCs w:val="22"/>
        </w:rPr>
        <w:t>x</w:t>
      </w:r>
      <w:proofErr w:type="spellEnd"/>
      <w:r w:rsidRPr="00CB1B23">
        <w:rPr>
          <w:rFonts w:cs="Arial"/>
          <w:sz w:val="22"/>
          <w:szCs w:val="22"/>
        </w:rPr>
        <w:t xml:space="preserve"> elektronicky ve formátu DOC, </w:t>
      </w:r>
      <w:proofErr w:type="spellStart"/>
      <w:r w:rsidRPr="00CB1B23">
        <w:rPr>
          <w:rFonts w:cs="Arial"/>
          <w:sz w:val="22"/>
          <w:szCs w:val="22"/>
        </w:rPr>
        <w:t>XLS</w:t>
      </w:r>
      <w:proofErr w:type="spellEnd"/>
      <w:r w:rsidRPr="00CB1B23">
        <w:rPr>
          <w:rFonts w:cs="Arial"/>
          <w:sz w:val="22"/>
          <w:szCs w:val="22"/>
        </w:rPr>
        <w:t xml:space="preserve">, </w:t>
      </w:r>
      <w:proofErr w:type="spellStart"/>
      <w:r w:rsidRPr="00CB1B23">
        <w:rPr>
          <w:rFonts w:cs="Arial"/>
          <w:sz w:val="22"/>
          <w:szCs w:val="22"/>
        </w:rPr>
        <w:t>PDF</w:t>
      </w:r>
      <w:proofErr w:type="spellEnd"/>
      <w:r w:rsidRPr="00CB1B23">
        <w:rPr>
          <w:rFonts w:cs="Arial"/>
          <w:sz w:val="22"/>
          <w:szCs w:val="22"/>
        </w:rPr>
        <w:t xml:space="preserve"> a </w:t>
      </w:r>
      <w:proofErr w:type="spellStart"/>
      <w:r w:rsidRPr="00CB1B23">
        <w:rPr>
          <w:rFonts w:cs="Arial"/>
          <w:sz w:val="22"/>
          <w:szCs w:val="22"/>
        </w:rPr>
        <w:t>DWG</w:t>
      </w:r>
      <w:proofErr w:type="spellEnd"/>
      <w:r w:rsidRPr="00CB1B23">
        <w:rPr>
          <w:rFonts w:cs="Arial"/>
          <w:sz w:val="22"/>
          <w:szCs w:val="22"/>
        </w:rPr>
        <w:t xml:space="preserve"> a pasportizaci objektů</w:t>
      </w:r>
      <w:r w:rsidR="00BB3CDE" w:rsidRPr="00CB1B23">
        <w:rPr>
          <w:rFonts w:cs="Arial"/>
          <w:sz w:val="22"/>
          <w:szCs w:val="22"/>
        </w:rPr>
        <w:t>.</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F3262D">
      <w:pPr>
        <w:pStyle w:val="Zkladntext3"/>
        <w:keepNext/>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F3262D">
      <w:pPr>
        <w:pStyle w:val="Zkladntext3"/>
        <w:keepNext/>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xml:space="preserve">. </w:t>
      </w:r>
      <w:proofErr w:type="spellStart"/>
      <w:r w:rsidR="002C3CC7" w:rsidRPr="00CB1B23">
        <w:rPr>
          <w:rFonts w:cs="Arial"/>
          <w:snapToGrid w:val="0"/>
          <w:color w:val="000000"/>
          <w:sz w:val="22"/>
          <w:szCs w:val="22"/>
        </w:rPr>
        <w:t>inf</w:t>
      </w:r>
      <w:proofErr w:type="spellEnd"/>
      <w:r w:rsidR="002C3CC7" w:rsidRPr="00CB1B23">
        <w:rPr>
          <w:rFonts w:cs="Arial"/>
          <w:snapToGrid w:val="0"/>
          <w:color w:val="000000"/>
          <w:sz w:val="22"/>
          <w:szCs w:val="22"/>
        </w:rPr>
        <w:t>.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w:t>
      </w:r>
      <w:proofErr w:type="spellStart"/>
      <w:r w:rsidRPr="00CB1B23">
        <w:rPr>
          <w:rFonts w:cs="Arial"/>
          <w:snapToGrid w:val="0"/>
          <w:color w:val="000000"/>
          <w:sz w:val="22"/>
          <w:szCs w:val="22"/>
        </w:rPr>
        <w:t>dig</w:t>
      </w:r>
      <w:proofErr w:type="spellEnd"/>
      <w:r w:rsidRPr="00CB1B23">
        <w:rPr>
          <w:rFonts w:cs="Arial"/>
          <w:snapToGrid w:val="0"/>
          <w:color w:val="000000"/>
          <w:sz w:val="22"/>
          <w:szCs w:val="22"/>
        </w:rPr>
        <w:t xml:space="preserve">. formě (referenční systém </w:t>
      </w:r>
      <w:proofErr w:type="spellStart"/>
      <w:r w:rsidRPr="00CB1B23">
        <w:rPr>
          <w:rFonts w:cs="Arial"/>
          <w:snapToGrid w:val="0"/>
          <w:color w:val="000000"/>
          <w:sz w:val="22"/>
          <w:szCs w:val="22"/>
        </w:rPr>
        <w:t>Bpv</w:t>
      </w:r>
      <w:proofErr w:type="spellEnd"/>
      <w:r w:rsidRPr="00CB1B23">
        <w:rPr>
          <w:rFonts w:cs="Arial"/>
          <w:snapToGrid w:val="0"/>
          <w:color w:val="000000"/>
          <w:sz w:val="22"/>
          <w:szCs w:val="22"/>
        </w:rPr>
        <w:t xml:space="preserve">),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F3262D">
      <w:pPr>
        <w:pStyle w:val="Zkladntext3"/>
        <w:keepNext/>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F3262D">
      <w:pPr>
        <w:pStyle w:val="Zkladntext3"/>
        <w:keepNext/>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F3262D">
      <w:pPr>
        <w:pStyle w:val="Zkladntext3"/>
        <w:keepNext/>
        <w:numPr>
          <w:ilvl w:val="1"/>
          <w:numId w:val="6"/>
        </w:numPr>
        <w:spacing w:before="120"/>
        <w:ind w:left="426" w:hanging="426"/>
        <w:rPr>
          <w:rFonts w:cs="Arial"/>
          <w:sz w:val="22"/>
          <w:szCs w:val="22"/>
        </w:rPr>
      </w:pPr>
      <w:r w:rsidRPr="00CB1B23">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3262D">
      <w:pPr>
        <w:pStyle w:val="Nadpis2"/>
        <w:keepNext/>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F3262D">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F3262D">
      <w:pPr>
        <w:keepNext/>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w:t>
      </w:r>
      <w:r w:rsidRPr="00F02979">
        <w:rPr>
          <w:rFonts w:ascii="Arial" w:hAnsi="Arial" w:cs="Arial"/>
          <w:sz w:val="22"/>
          <w:szCs w:val="22"/>
          <w:lang w:val="x-none" w:eastAsia="x-none"/>
        </w:rPr>
        <w:lastRenderedPageBreak/>
        <w:t xml:space="preserve">základě takové pojistné smlouvy činil pro jednu škodnou událost minimálně </w:t>
      </w:r>
      <w:r w:rsidR="00364FBB">
        <w:rPr>
          <w:rFonts w:ascii="Arial" w:hAnsi="Arial" w:cs="Arial"/>
          <w:b/>
          <w:sz w:val="22"/>
          <w:szCs w:val="22"/>
          <w:lang w:eastAsia="x-none"/>
        </w:rPr>
        <w:t>1</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Default="004943C6" w:rsidP="00F3262D">
      <w:pPr>
        <w:keepNext/>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rsidR="009269A9" w:rsidRDefault="009269A9" w:rsidP="00F3262D">
      <w:pPr>
        <w:pStyle w:val="Nadpis2"/>
        <w:keepNext/>
        <w:spacing w:before="360"/>
        <w:jc w:val="center"/>
        <w:rPr>
          <w:rFonts w:ascii="Arial" w:hAnsi="Arial" w:cs="Arial"/>
          <w:sz w:val="22"/>
          <w:szCs w:val="22"/>
        </w:rPr>
      </w:pPr>
      <w:r>
        <w:rPr>
          <w:rFonts w:ascii="Arial" w:hAnsi="Arial" w:cs="Arial"/>
          <w:sz w:val="22"/>
          <w:szCs w:val="22"/>
        </w:rPr>
        <w:t>XIII.</w:t>
      </w:r>
    </w:p>
    <w:p w:rsidR="009269A9" w:rsidRDefault="009269A9" w:rsidP="00F3262D">
      <w:pPr>
        <w:pStyle w:val="Nadpis2"/>
        <w:keepNext/>
        <w:jc w:val="center"/>
        <w:rPr>
          <w:rFonts w:ascii="Arial" w:hAnsi="Arial" w:cs="Arial"/>
          <w:sz w:val="22"/>
          <w:szCs w:val="22"/>
        </w:rPr>
      </w:pPr>
      <w:r>
        <w:rPr>
          <w:rFonts w:ascii="Arial" w:hAnsi="Arial" w:cs="Arial"/>
          <w:sz w:val="22"/>
          <w:szCs w:val="22"/>
        </w:rPr>
        <w:t>Vyšší moc</w:t>
      </w: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 xml:space="preserve">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w:t>
      </w:r>
      <w:r>
        <w:rPr>
          <w:rFonts w:ascii="Arial" w:hAnsi="Arial" w:cs="Arial"/>
          <w:color w:val="000000"/>
          <w:sz w:val="22"/>
          <w:szCs w:val="22"/>
        </w:rPr>
        <w:lastRenderedPageBreak/>
        <w:t>pokuty, jež jinak tato smlouva může s odstoupením spojovat, nejsou však dotčeny nároky smluvních stran řádně vzniklé do té doby.</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pStyle w:val="rovezanadpis"/>
        <w:keepNext/>
        <w:spacing w:line="240" w:lineRule="auto"/>
        <w:ind w:left="284" w:hanging="284"/>
        <w:contextualSpacing/>
        <w:rPr>
          <w:rFonts w:ascii="Arial" w:hAnsi="Arial"/>
        </w:rPr>
      </w:pPr>
      <w:r>
        <w:rPr>
          <w:rFonts w:ascii="Arial" w:hAnsi="Arial"/>
          <w:color w:val="000000"/>
        </w:rPr>
        <w:t>6.</w:t>
      </w:r>
      <w:r w:rsidRPr="009269A9">
        <w:rPr>
          <w:rFonts w:ascii="Arial" w:hAnsi="Arial"/>
          <w:color w:val="000000"/>
        </w:rPr>
        <w:t xml:space="preserve"> </w:t>
      </w:r>
      <w:r>
        <w:rPr>
          <w:rFonts w:ascii="Arial" w:hAnsi="Arial"/>
          <w:color w:val="000000"/>
        </w:rPr>
        <w:t xml:space="preserve">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rsidR="009B0820" w:rsidRPr="00F02979" w:rsidRDefault="009269A9" w:rsidP="00F3262D">
      <w:pPr>
        <w:pStyle w:val="Nadpis2"/>
        <w:keepNext/>
        <w:spacing w:before="360"/>
        <w:contextualSpacing/>
        <w:jc w:val="center"/>
        <w:rPr>
          <w:rFonts w:ascii="Arial" w:hAnsi="Arial" w:cs="Arial"/>
          <w:sz w:val="22"/>
          <w:szCs w:val="22"/>
        </w:rPr>
      </w:pPr>
      <w:r>
        <w:rPr>
          <w:rFonts w:ascii="Arial" w:hAnsi="Arial" w:cs="Arial"/>
          <w:sz w:val="22"/>
          <w:szCs w:val="22"/>
        </w:rPr>
        <w:t>XIV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F3262D">
      <w:pPr>
        <w:pStyle w:val="Odstavecseseznamem"/>
        <w:keepNext/>
        <w:spacing w:before="120" w:line="240" w:lineRule="atLeast"/>
        <w:ind w:left="357"/>
        <w:contextualSpacing w:val="0"/>
        <w:jc w:val="both"/>
        <w:rPr>
          <w:rFonts w:ascii="Arial" w:hAnsi="Arial" w:cs="Arial"/>
          <w:sz w:val="22"/>
          <w:szCs w:val="22"/>
        </w:rPr>
      </w:pPr>
    </w:p>
    <w:p w:rsidR="00175C27" w:rsidRPr="00F02979" w:rsidRDefault="00175C27" w:rsidP="00F3262D">
      <w:pPr>
        <w:pStyle w:val="Odstavecseseznamem"/>
        <w:keepNext/>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48513C" w:rsidRDefault="0048513C" w:rsidP="00F3262D">
      <w:pPr>
        <w:pStyle w:val="Odstavecseseznamem"/>
        <w:keepNext/>
        <w:ind w:left="357"/>
        <w:rPr>
          <w:rFonts w:ascii="Arial" w:hAnsi="Arial" w:cs="Arial"/>
          <w:sz w:val="22"/>
          <w:szCs w:val="22"/>
        </w:rPr>
      </w:pPr>
    </w:p>
    <w:p w:rsidR="0048513C" w:rsidRPr="0048513C" w:rsidRDefault="0048513C" w:rsidP="00F3262D">
      <w:pPr>
        <w:pStyle w:val="Odstavecseseznamem"/>
        <w:keepNext/>
        <w:numPr>
          <w:ilvl w:val="0"/>
          <w:numId w:val="9"/>
        </w:numPr>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rsidR="009B0820" w:rsidRPr="00F02979" w:rsidRDefault="009B0820" w:rsidP="00F3262D">
      <w:pPr>
        <w:pStyle w:val="Odstavecseseznamem"/>
        <w:keepNext/>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w:t>
      </w:r>
      <w:r w:rsidR="009269A9">
        <w:rPr>
          <w:rFonts w:ascii="Arial" w:hAnsi="Arial" w:cs="Arial"/>
          <w:bCs/>
          <w:sz w:val="22"/>
          <w:szCs w:val="22"/>
        </w:rPr>
        <w:t xml:space="preserve"> </w:t>
      </w:r>
      <w:r w:rsidRPr="00F02979">
        <w:rPr>
          <w:rFonts w:ascii="Arial" w:hAnsi="Arial" w:cs="Arial"/>
          <w:bCs/>
          <w:sz w:val="22"/>
          <w:szCs w:val="22"/>
        </w:rPr>
        <w:t xml:space="preserve">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3262D">
      <w:pPr>
        <w:pStyle w:val="Odstavecseseznamem"/>
        <w:keepNext/>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Pr="009269A9" w:rsidRDefault="00B47FC9" w:rsidP="00F3262D">
      <w:pPr>
        <w:pStyle w:val="Odstavecseseznamem"/>
        <w:keepNext/>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w:t>
      </w:r>
      <w:r w:rsidRPr="009269A9">
        <w:rPr>
          <w:rFonts w:ascii="Arial" w:hAnsi="Arial" w:cs="Arial"/>
          <w:sz w:val="22"/>
          <w:szCs w:val="22"/>
        </w:rPr>
        <w:t xml:space="preserve">smluv a o registru smluv (zákon o registru smluv), v platném znění, zajistí objednatel. </w:t>
      </w:r>
    </w:p>
    <w:p w:rsidR="00227436" w:rsidRPr="009269A9" w:rsidRDefault="00227436"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9269A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9269A9">
        <w:rPr>
          <w:rFonts w:ascii="Arial" w:hAnsi="Arial" w:cs="Arial"/>
          <w:sz w:val="22"/>
          <w:szCs w:val="22"/>
        </w:rPr>
        <w:t>Criminal</w:t>
      </w:r>
      <w:proofErr w:type="spellEnd"/>
      <w:r w:rsidRPr="009269A9">
        <w:rPr>
          <w:rFonts w:ascii="Arial" w:hAnsi="Arial" w:cs="Arial"/>
          <w:sz w:val="22"/>
          <w:szCs w:val="22"/>
        </w:rPr>
        <w:t xml:space="preserve"> </w:t>
      </w:r>
      <w:proofErr w:type="spellStart"/>
      <w:r w:rsidRPr="009269A9">
        <w:rPr>
          <w:rFonts w:ascii="Arial" w:hAnsi="Arial" w:cs="Arial"/>
          <w:sz w:val="22"/>
          <w:szCs w:val="22"/>
        </w:rPr>
        <w:t>compliance</w:t>
      </w:r>
      <w:proofErr w:type="spellEnd"/>
      <w:r w:rsidRPr="009269A9">
        <w:rPr>
          <w:rFonts w:ascii="Arial" w:hAnsi="Arial" w:cs="Arial"/>
          <w:sz w:val="22"/>
          <w:szCs w:val="22"/>
        </w:rPr>
        <w:t xml:space="preserve"> programu </w:t>
      </w:r>
      <w:r w:rsidR="00525422">
        <w:rPr>
          <w:rFonts w:ascii="Arial" w:hAnsi="Arial" w:cs="Arial"/>
          <w:sz w:val="22"/>
          <w:szCs w:val="22"/>
        </w:rPr>
        <w:t>objednatele</w:t>
      </w:r>
      <w:r w:rsidRPr="009269A9">
        <w:rPr>
          <w:rFonts w:ascii="Arial" w:hAnsi="Arial" w:cs="Arial"/>
          <w:sz w:val="22"/>
          <w:szCs w:val="22"/>
        </w:rPr>
        <w:t xml:space="preserve"> (dále jen „</w:t>
      </w:r>
      <w:proofErr w:type="spellStart"/>
      <w:r w:rsidRPr="009269A9">
        <w:rPr>
          <w:rFonts w:ascii="Arial" w:hAnsi="Arial" w:cs="Arial"/>
          <w:sz w:val="22"/>
          <w:szCs w:val="22"/>
        </w:rPr>
        <w:t>CCP</w:t>
      </w:r>
      <w:proofErr w:type="spellEnd"/>
      <w:r w:rsidRPr="009269A9">
        <w:rPr>
          <w:rFonts w:ascii="Arial" w:hAnsi="Arial" w:cs="Arial"/>
          <w:sz w:val="22"/>
          <w:szCs w:val="22"/>
        </w:rPr>
        <w:t xml:space="preserve">“), </w:t>
      </w:r>
      <w:r w:rsidR="000E332D" w:rsidRPr="009269A9">
        <w:rPr>
          <w:rFonts w:ascii="Arial" w:hAnsi="Arial" w:cs="Arial"/>
          <w:sz w:val="22"/>
          <w:szCs w:val="22"/>
        </w:rPr>
        <w:t>které jsou uveřejněny na webo</w:t>
      </w:r>
      <w:r w:rsidR="009269A9" w:rsidRPr="009269A9">
        <w:rPr>
          <w:rFonts w:ascii="Arial" w:hAnsi="Arial" w:cs="Arial"/>
          <w:sz w:val="22"/>
          <w:szCs w:val="22"/>
        </w:rPr>
        <w:t>v</w:t>
      </w:r>
      <w:r w:rsidR="000E332D" w:rsidRPr="009269A9">
        <w:rPr>
          <w:rFonts w:ascii="Arial" w:hAnsi="Arial" w:cs="Arial"/>
          <w:sz w:val="22"/>
          <w:szCs w:val="22"/>
        </w:rPr>
        <w:t xml:space="preserve">ých stránkách objednatele, </w:t>
      </w:r>
      <w:r w:rsidRPr="009269A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9269A9" w:rsidRPr="009269A9">
        <w:rPr>
          <w:rFonts w:ascii="Arial" w:hAnsi="Arial" w:cs="Arial"/>
          <w:sz w:val="22"/>
          <w:szCs w:val="22"/>
        </w:rPr>
        <w:t xml:space="preserve"> </w:t>
      </w:r>
      <w:r w:rsidRPr="009269A9">
        <w:rPr>
          <w:rFonts w:ascii="Arial" w:hAnsi="Arial" w:cs="Arial"/>
          <w:sz w:val="22"/>
          <w:szCs w:val="22"/>
        </w:rPr>
        <w:t>č. 418/2011 Sb., nebo nevznikla trestní odpovědnost  jednajících osob podle zák.</w:t>
      </w:r>
      <w:r w:rsidR="009269A9" w:rsidRPr="009269A9">
        <w:rPr>
          <w:rFonts w:ascii="Arial" w:hAnsi="Arial" w:cs="Arial"/>
          <w:sz w:val="22"/>
          <w:szCs w:val="22"/>
        </w:rPr>
        <w:t xml:space="preserve"> </w:t>
      </w:r>
      <w:r w:rsidRPr="009269A9">
        <w:rPr>
          <w:rFonts w:ascii="Arial" w:hAnsi="Arial" w:cs="Arial"/>
          <w:sz w:val="22"/>
          <w:szCs w:val="22"/>
        </w:rPr>
        <w:t>č. 40/2009.</w:t>
      </w:r>
    </w:p>
    <w:p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lastRenderedPageBreak/>
        <w:t>Nedílnou součástí této smlouvy jsou přílohy:</w:t>
      </w:r>
    </w:p>
    <w:p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170B09" w:rsidRPr="00170B09" w:rsidRDefault="00170B09" w:rsidP="00F3262D">
      <w:pPr>
        <w:keepNext/>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rsidR="00170B09" w:rsidRPr="00170B09" w:rsidRDefault="00170B09" w:rsidP="00F3262D">
      <w:pPr>
        <w:keepNext/>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rsidR="00170B09" w:rsidRPr="00170B09" w:rsidRDefault="00170B09" w:rsidP="00F3262D">
      <w:pPr>
        <w:keepNext/>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rsidR="00170B09" w:rsidRPr="00170B09" w:rsidRDefault="00170B09" w:rsidP="00F3262D">
      <w:pPr>
        <w:keepNext/>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F3262D">
      <w:pPr>
        <w:keepNext/>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F3262D">
      <w:pPr>
        <w:keepNext/>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F3262D">
      <w:pPr>
        <w:keepNext/>
        <w:ind w:left="709"/>
        <w:jc w:val="both"/>
        <w:rPr>
          <w:rFonts w:ascii="Arial" w:hAnsi="Arial" w:cs="Arial"/>
          <w:sz w:val="22"/>
          <w:szCs w:val="22"/>
          <w:highlight w:val="yellow"/>
        </w:rPr>
      </w:pPr>
    </w:p>
    <w:p w:rsidR="00CB5677" w:rsidRDefault="00CB5677" w:rsidP="00F3262D">
      <w:pPr>
        <w:keepNext/>
        <w:jc w:val="both"/>
        <w:rPr>
          <w:rFonts w:ascii="Arial" w:hAnsi="Arial" w:cs="Arial"/>
          <w:sz w:val="22"/>
          <w:szCs w:val="22"/>
        </w:rPr>
      </w:pP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rsidP="00F3262D">
      <w:pPr>
        <w:keepNext/>
        <w:ind w:left="283"/>
        <w:rPr>
          <w:rFonts w:ascii="Arial" w:hAnsi="Arial" w:cs="Arial"/>
          <w:sz w:val="22"/>
          <w:szCs w:val="22"/>
        </w:rPr>
      </w:pPr>
    </w:p>
    <w:p w:rsidR="009B0820" w:rsidRPr="00F02979" w:rsidRDefault="009B0820" w:rsidP="00F3262D">
      <w:pPr>
        <w:keepNext/>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400D8C" w:rsidP="00F3262D">
      <w:pPr>
        <w:keepNext/>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rsidR="001E5EA9" w:rsidRPr="00F02979" w:rsidRDefault="001E5EA9" w:rsidP="00F3262D">
      <w:pPr>
        <w:keepNext/>
        <w:rPr>
          <w:rFonts w:ascii="Arial" w:hAnsi="Arial" w:cs="Arial"/>
          <w:b/>
          <w:sz w:val="22"/>
          <w:szCs w:val="22"/>
        </w:rPr>
      </w:pPr>
    </w:p>
    <w:p w:rsidR="007C2F9F" w:rsidRDefault="007C2F9F" w:rsidP="00F3262D">
      <w:pPr>
        <w:keepNext/>
        <w:rPr>
          <w:rFonts w:ascii="Arial" w:hAnsi="Arial" w:cs="Arial"/>
          <w:b/>
          <w:sz w:val="22"/>
          <w:szCs w:val="22"/>
        </w:rPr>
      </w:pPr>
    </w:p>
    <w:p w:rsidR="00400D8C" w:rsidRPr="00F02979" w:rsidRDefault="00400D8C" w:rsidP="00F3262D">
      <w:pPr>
        <w:keepNext/>
        <w:rPr>
          <w:rFonts w:ascii="Arial" w:hAnsi="Arial" w:cs="Arial"/>
          <w:b/>
          <w:sz w:val="22"/>
          <w:szCs w:val="22"/>
        </w:rPr>
      </w:pPr>
    </w:p>
    <w:p w:rsidR="009B0820" w:rsidRPr="00F02979" w:rsidRDefault="00F91CA1" w:rsidP="00F3262D">
      <w:pPr>
        <w:keepNext/>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3262D">
      <w:pPr>
        <w:keepNext/>
        <w:rPr>
          <w:rFonts w:ascii="Arial" w:hAnsi="Arial" w:cs="Arial"/>
          <w:sz w:val="22"/>
          <w:szCs w:val="22"/>
        </w:rPr>
      </w:pPr>
      <w:r w:rsidRPr="00F02979">
        <w:rPr>
          <w:rFonts w:ascii="Arial" w:hAnsi="Arial" w:cs="Arial"/>
          <w:sz w:val="22"/>
          <w:szCs w:val="22"/>
        </w:rPr>
        <w:tab/>
      </w:r>
    </w:p>
    <w:p w:rsidR="00D1367E" w:rsidRDefault="00D1367E" w:rsidP="00F3262D">
      <w:pPr>
        <w:keepNext/>
        <w:rPr>
          <w:rFonts w:ascii="Arial" w:hAnsi="Arial" w:cs="Arial"/>
          <w:sz w:val="22"/>
          <w:szCs w:val="22"/>
        </w:rPr>
      </w:pPr>
    </w:p>
    <w:p w:rsidR="001E5EA9" w:rsidRDefault="001E5EA9" w:rsidP="00F3262D">
      <w:pPr>
        <w:keepNext/>
        <w:rPr>
          <w:rFonts w:ascii="Arial" w:hAnsi="Arial" w:cs="Arial"/>
          <w:sz w:val="22"/>
          <w:szCs w:val="22"/>
        </w:rPr>
      </w:pPr>
    </w:p>
    <w:p w:rsidR="001E5EA9" w:rsidRPr="00F02979" w:rsidRDefault="001E5EA9" w:rsidP="00F3262D">
      <w:pPr>
        <w:keepNext/>
        <w:rPr>
          <w:rFonts w:ascii="Arial" w:hAnsi="Arial" w:cs="Arial"/>
          <w:sz w:val="22"/>
          <w:szCs w:val="22"/>
        </w:rPr>
      </w:pPr>
    </w:p>
    <w:p w:rsidR="00707039" w:rsidRPr="00F02979" w:rsidRDefault="00FD3C71" w:rsidP="00F3262D">
      <w:pPr>
        <w:keepNext/>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80" w:rsidRDefault="00316980">
      <w:r>
        <w:separator/>
      </w:r>
    </w:p>
  </w:endnote>
  <w:endnote w:type="continuationSeparator" w:id="0">
    <w:p w:rsidR="00316980" w:rsidRDefault="0031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1E6C17">
      <w:rPr>
        <w:rFonts w:ascii="Arial" w:hAnsi="Arial" w:cs="Arial"/>
        <w:noProof/>
        <w:sz w:val="20"/>
        <w:szCs w:val="20"/>
      </w:rPr>
      <w:t>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80" w:rsidRDefault="00316980">
      <w:r>
        <w:separator/>
      </w:r>
    </w:p>
  </w:footnote>
  <w:footnote w:type="continuationSeparator" w:id="0">
    <w:p w:rsidR="00316980" w:rsidRDefault="0031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5079A2"/>
    <w:multiLevelType w:val="hybridMultilevel"/>
    <w:tmpl w:val="5448DD34"/>
    <w:lvl w:ilvl="0" w:tplc="AECAEC10">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3"/>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5"/>
  </w:num>
  <w:num w:numId="11">
    <w:abstractNumId w:val="16"/>
  </w:num>
  <w:num w:numId="12">
    <w:abstractNumId w:val="14"/>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6"/>
  </w:num>
  <w:num w:numId="18">
    <w:abstractNumId w:val="18"/>
  </w:num>
  <w:num w:numId="19">
    <w:abstractNumId w:val="0"/>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0F73B0"/>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E6C17"/>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57483"/>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16980"/>
    <w:rsid w:val="00322D2E"/>
    <w:rsid w:val="00330985"/>
    <w:rsid w:val="00331709"/>
    <w:rsid w:val="00335C95"/>
    <w:rsid w:val="00336E58"/>
    <w:rsid w:val="003459F4"/>
    <w:rsid w:val="0035036B"/>
    <w:rsid w:val="00350407"/>
    <w:rsid w:val="00353472"/>
    <w:rsid w:val="00354CCE"/>
    <w:rsid w:val="00355085"/>
    <w:rsid w:val="00357879"/>
    <w:rsid w:val="00362EEA"/>
    <w:rsid w:val="00363B3A"/>
    <w:rsid w:val="00364FBB"/>
    <w:rsid w:val="00367C19"/>
    <w:rsid w:val="003747FF"/>
    <w:rsid w:val="00375557"/>
    <w:rsid w:val="003767B4"/>
    <w:rsid w:val="00385408"/>
    <w:rsid w:val="00390175"/>
    <w:rsid w:val="003A0C94"/>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0D8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13B3"/>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5422"/>
    <w:rsid w:val="0052629E"/>
    <w:rsid w:val="00526700"/>
    <w:rsid w:val="00527A65"/>
    <w:rsid w:val="0053193D"/>
    <w:rsid w:val="00543593"/>
    <w:rsid w:val="0054361E"/>
    <w:rsid w:val="005463CF"/>
    <w:rsid w:val="00547353"/>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A6EDB"/>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5C7B"/>
    <w:rsid w:val="00727394"/>
    <w:rsid w:val="00727461"/>
    <w:rsid w:val="0073643A"/>
    <w:rsid w:val="0073652B"/>
    <w:rsid w:val="00740755"/>
    <w:rsid w:val="007479AF"/>
    <w:rsid w:val="00753696"/>
    <w:rsid w:val="00753D0E"/>
    <w:rsid w:val="00766614"/>
    <w:rsid w:val="0077513D"/>
    <w:rsid w:val="00787F39"/>
    <w:rsid w:val="00796D57"/>
    <w:rsid w:val="007A3FE5"/>
    <w:rsid w:val="007A656E"/>
    <w:rsid w:val="007B55A4"/>
    <w:rsid w:val="007B690E"/>
    <w:rsid w:val="007B6D21"/>
    <w:rsid w:val="007B713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43B8"/>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269A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844"/>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67B42"/>
    <w:rsid w:val="00B70BCA"/>
    <w:rsid w:val="00B72F2E"/>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262D"/>
    <w:rsid w:val="00F37DBE"/>
    <w:rsid w:val="00F40132"/>
    <w:rsid w:val="00F410FE"/>
    <w:rsid w:val="00F448BD"/>
    <w:rsid w:val="00F532FD"/>
    <w:rsid w:val="00F53700"/>
    <w:rsid w:val="00F61647"/>
    <w:rsid w:val="00F665C6"/>
    <w:rsid w:val="00F6673E"/>
    <w:rsid w:val="00F671DD"/>
    <w:rsid w:val="00F70AB0"/>
    <w:rsid w:val="00F742B6"/>
    <w:rsid w:val="00F75C76"/>
    <w:rsid w:val="00F777A4"/>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56045084">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0213296">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3918760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370577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99898581">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7932639">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9875035">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89630069">
      <w:bodyDiv w:val="1"/>
      <w:marLeft w:val="0"/>
      <w:marRight w:val="0"/>
      <w:marTop w:val="0"/>
      <w:marBottom w:val="0"/>
      <w:divBdr>
        <w:top w:val="none" w:sz="0" w:space="0" w:color="auto"/>
        <w:left w:val="none" w:sz="0" w:space="0" w:color="auto"/>
        <w:bottom w:val="none" w:sz="0" w:space="0" w:color="auto"/>
        <w:right w:val="none" w:sz="0" w:space="0" w:color="auto"/>
      </w:divBdr>
    </w:div>
    <w:div w:id="1991134249">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193607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8D0F-76A9-4559-8FDD-4EB088F0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5007</Words>
  <Characters>30797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2020-07-15T12:17:00Z</cp:lastPrinted>
  <dcterms:created xsi:type="dcterms:W3CDTF">2020-07-14T12:51:00Z</dcterms:created>
  <dcterms:modified xsi:type="dcterms:W3CDTF">2020-07-15T12:19:00Z</dcterms:modified>
</cp:coreProperties>
</file>